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0860A" w14:textId="77777777" w:rsidR="007073D5" w:rsidRDefault="00824419">
      <w:pPr>
        <w:spacing w:after="240"/>
        <w:ind w:firstLine="0"/>
        <w:jc w:val="right"/>
      </w:pPr>
      <w:r>
        <w:t>УТВЕРЖДАЮ</w:t>
      </w:r>
    </w:p>
    <w:p w14:paraId="2D732046" w14:textId="77777777" w:rsidR="007073D5" w:rsidRDefault="00824419">
      <w:pPr>
        <w:spacing w:after="240"/>
        <w:ind w:left="720" w:hanging="720"/>
        <w:jc w:val="right"/>
      </w:pPr>
      <w:r>
        <w:t>директор Правового департамента</w:t>
      </w:r>
    </w:p>
    <w:p w14:paraId="34A9F3F9" w14:textId="77777777" w:rsidR="007073D5" w:rsidRDefault="007073D5">
      <w:pPr>
        <w:spacing w:after="240"/>
        <w:ind w:left="720" w:hanging="720"/>
        <w:jc w:val="right"/>
      </w:pPr>
    </w:p>
    <w:p w14:paraId="7701696D" w14:textId="77777777" w:rsidR="007073D5" w:rsidRDefault="00824419">
      <w:pPr>
        <w:spacing w:after="240"/>
        <w:ind w:left="720" w:hanging="720"/>
        <w:jc w:val="right"/>
      </w:pPr>
      <w:r>
        <w:t xml:space="preserve">__________________ А.И. </w:t>
      </w:r>
      <w:proofErr w:type="spellStart"/>
      <w:r>
        <w:t>Завтрик</w:t>
      </w:r>
      <w:proofErr w:type="spellEnd"/>
    </w:p>
    <w:p w14:paraId="0C366FDD" w14:textId="77777777" w:rsidR="007073D5" w:rsidRDefault="007073D5">
      <w:pPr>
        <w:pBdr>
          <w:top w:val="nil"/>
          <w:left w:val="nil"/>
          <w:bottom w:val="nil"/>
          <w:right w:val="nil"/>
          <w:between w:val="nil"/>
        </w:pBdr>
        <w:spacing w:after="240"/>
        <w:ind w:left="720" w:hanging="720"/>
        <w:jc w:val="center"/>
        <w:rPr>
          <w:i/>
          <w:color w:val="000000"/>
        </w:rPr>
      </w:pPr>
    </w:p>
    <w:p w14:paraId="1F6E2F1A" w14:textId="77777777" w:rsidR="007073D5" w:rsidRDefault="00824419">
      <w:pPr>
        <w:pBdr>
          <w:top w:val="nil"/>
          <w:left w:val="nil"/>
          <w:bottom w:val="nil"/>
          <w:right w:val="nil"/>
          <w:between w:val="nil"/>
        </w:pBdr>
        <w:spacing w:after="240"/>
        <w:ind w:left="720" w:hanging="720"/>
        <w:jc w:val="center"/>
        <w:rPr>
          <w:i/>
          <w:color w:val="000000"/>
        </w:rPr>
      </w:pPr>
      <w:r>
        <w:rPr>
          <w:i/>
          <w:color w:val="000000"/>
        </w:rPr>
        <w:t>(ТИПОВАЯ ФОРМА)</w:t>
      </w:r>
      <w:r>
        <w:rPr>
          <w:i/>
          <w:color w:val="000000"/>
          <w:vertAlign w:val="superscript"/>
        </w:rPr>
        <w:t xml:space="preserve"> </w:t>
      </w:r>
    </w:p>
    <w:p w14:paraId="6111CCAA"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 xml:space="preserve"> </w:t>
      </w:r>
    </w:p>
    <w:p w14:paraId="02E575E5"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ДОГОВОР</w:t>
      </w:r>
    </w:p>
    <w:p w14:paraId="37E88764"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 xml:space="preserve"> </w:t>
      </w:r>
    </w:p>
    <w:p w14:paraId="6E9EDFD1"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ПОДРЯДА НА ВЫПОЛНЕНИЕ ГОРНЫХ РАБОТ</w:t>
      </w:r>
    </w:p>
    <w:p w14:paraId="5FFD599F" w14:textId="77777777" w:rsidR="007073D5" w:rsidRDefault="007073D5">
      <w:pPr>
        <w:widowControl/>
        <w:pBdr>
          <w:top w:val="nil"/>
          <w:left w:val="nil"/>
          <w:bottom w:val="nil"/>
          <w:right w:val="nil"/>
          <w:between w:val="nil"/>
        </w:pBdr>
        <w:spacing w:after="240"/>
        <w:ind w:left="720" w:hanging="720"/>
        <w:jc w:val="center"/>
        <w:rPr>
          <w:b/>
          <w:color w:val="000000"/>
        </w:rPr>
      </w:pPr>
    </w:p>
    <w:p w14:paraId="15641CFA"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 ___/____-20__</w:t>
      </w:r>
    </w:p>
    <w:p w14:paraId="3CB87218" w14:textId="77777777" w:rsidR="007073D5" w:rsidRDefault="007073D5">
      <w:pPr>
        <w:widowControl/>
        <w:pBdr>
          <w:top w:val="nil"/>
          <w:left w:val="nil"/>
          <w:bottom w:val="nil"/>
          <w:right w:val="nil"/>
          <w:between w:val="nil"/>
        </w:pBdr>
        <w:spacing w:after="240"/>
        <w:ind w:left="720" w:hanging="720"/>
        <w:jc w:val="center"/>
        <w:rPr>
          <w:b/>
          <w:color w:val="000000"/>
        </w:rPr>
      </w:pPr>
    </w:p>
    <w:p w14:paraId="0AFDE34E" w14:textId="77777777" w:rsidR="007073D5" w:rsidRDefault="00824419">
      <w:pPr>
        <w:widowControl/>
        <w:pBdr>
          <w:top w:val="nil"/>
          <w:left w:val="nil"/>
          <w:bottom w:val="nil"/>
          <w:right w:val="nil"/>
          <w:between w:val="nil"/>
        </w:pBdr>
        <w:spacing w:after="240"/>
        <w:ind w:left="720" w:hanging="720"/>
        <w:jc w:val="center"/>
        <w:rPr>
          <w:b/>
          <w:color w:val="000000"/>
        </w:rPr>
      </w:pPr>
      <w:bookmarkStart w:id="0" w:name="_gjdgxs" w:colFirst="0" w:colLast="0"/>
      <w:bookmarkEnd w:id="0"/>
      <w:r>
        <w:rPr>
          <w:b/>
          <w:color w:val="000000"/>
        </w:rPr>
        <w:t>между</w:t>
      </w:r>
      <w:bookmarkStart w:id="1" w:name="30j0zll" w:colFirst="0" w:colLast="0"/>
      <w:bookmarkEnd w:id="1"/>
    </w:p>
    <w:p w14:paraId="4905DFFB" w14:textId="77777777" w:rsidR="007073D5" w:rsidRDefault="007073D5">
      <w:pPr>
        <w:widowControl/>
        <w:pBdr>
          <w:top w:val="nil"/>
          <w:left w:val="nil"/>
          <w:bottom w:val="nil"/>
          <w:right w:val="nil"/>
          <w:between w:val="nil"/>
        </w:pBdr>
        <w:spacing w:after="240"/>
        <w:ind w:left="720" w:hanging="720"/>
        <w:jc w:val="center"/>
        <w:rPr>
          <w:b/>
          <w:color w:val="000000"/>
        </w:rPr>
      </w:pPr>
    </w:p>
    <w:p w14:paraId="016E8651"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________________________________________,</w:t>
      </w:r>
    </w:p>
    <w:p w14:paraId="082374A5" w14:textId="77777777" w:rsidR="007073D5" w:rsidRDefault="007073D5">
      <w:pPr>
        <w:widowControl/>
        <w:pBdr>
          <w:top w:val="nil"/>
          <w:left w:val="nil"/>
          <w:bottom w:val="nil"/>
          <w:right w:val="nil"/>
          <w:between w:val="nil"/>
        </w:pBdr>
        <w:spacing w:after="240"/>
        <w:ind w:left="720" w:hanging="720"/>
        <w:jc w:val="center"/>
        <w:rPr>
          <w:b/>
          <w:color w:val="000000"/>
        </w:rPr>
      </w:pPr>
    </w:p>
    <w:p w14:paraId="533E9FA7"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и</w:t>
      </w:r>
    </w:p>
    <w:p w14:paraId="247FBA79" w14:textId="77777777" w:rsidR="007073D5" w:rsidRDefault="007073D5">
      <w:pPr>
        <w:widowControl/>
        <w:pBdr>
          <w:top w:val="nil"/>
          <w:left w:val="nil"/>
          <w:bottom w:val="nil"/>
          <w:right w:val="nil"/>
          <w:between w:val="nil"/>
        </w:pBdr>
        <w:spacing w:after="240"/>
        <w:ind w:left="720" w:hanging="720"/>
        <w:jc w:val="center"/>
        <w:rPr>
          <w:b/>
          <w:color w:val="000000"/>
        </w:rPr>
      </w:pPr>
    </w:p>
    <w:p w14:paraId="53218C39"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________________________________________,</w:t>
      </w:r>
    </w:p>
    <w:p w14:paraId="490D3F7F" w14:textId="77777777" w:rsidR="007073D5" w:rsidRDefault="007073D5">
      <w:pPr>
        <w:widowControl/>
        <w:pBdr>
          <w:top w:val="nil"/>
          <w:left w:val="nil"/>
          <w:bottom w:val="nil"/>
          <w:right w:val="nil"/>
          <w:between w:val="nil"/>
        </w:pBdr>
        <w:spacing w:after="240"/>
        <w:ind w:left="720" w:hanging="720"/>
        <w:jc w:val="center"/>
        <w:rPr>
          <w:b/>
          <w:color w:val="000000"/>
        </w:rPr>
      </w:pPr>
    </w:p>
    <w:p w14:paraId="1C49CE58" w14:textId="77777777" w:rsidR="007073D5" w:rsidRDefault="007073D5">
      <w:pPr>
        <w:widowControl/>
        <w:pBdr>
          <w:top w:val="nil"/>
          <w:left w:val="nil"/>
          <w:bottom w:val="nil"/>
          <w:right w:val="nil"/>
          <w:between w:val="nil"/>
        </w:pBdr>
        <w:spacing w:after="240"/>
        <w:ind w:left="720" w:hanging="720"/>
        <w:jc w:val="center"/>
        <w:rPr>
          <w:b/>
          <w:color w:val="000000"/>
        </w:rPr>
      </w:pPr>
    </w:p>
    <w:p w14:paraId="567DCC53" w14:textId="77777777" w:rsidR="007073D5" w:rsidRDefault="007073D5">
      <w:pPr>
        <w:widowControl/>
        <w:pBdr>
          <w:top w:val="nil"/>
          <w:left w:val="nil"/>
          <w:bottom w:val="nil"/>
          <w:right w:val="nil"/>
          <w:between w:val="nil"/>
        </w:pBdr>
        <w:spacing w:after="240"/>
        <w:ind w:left="720" w:hanging="720"/>
        <w:jc w:val="center"/>
        <w:rPr>
          <w:b/>
          <w:color w:val="000000"/>
        </w:rPr>
      </w:pPr>
    </w:p>
    <w:p w14:paraId="33147B7F"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[по проекту</w:t>
      </w:r>
      <w:r>
        <w:rPr>
          <w:b/>
          <w:color w:val="000000"/>
        </w:rPr>
        <w:br/>
        <w:t>«_____________________________________________________,___» ]</w:t>
      </w:r>
    </w:p>
    <w:p w14:paraId="33D28DD4" w14:textId="77777777" w:rsidR="007073D5" w:rsidRDefault="007073D5">
      <w:pPr>
        <w:widowControl/>
        <w:pBdr>
          <w:top w:val="nil"/>
          <w:left w:val="nil"/>
          <w:bottom w:val="nil"/>
          <w:right w:val="nil"/>
          <w:between w:val="nil"/>
        </w:pBdr>
        <w:spacing w:after="240"/>
        <w:ind w:left="720" w:hanging="720"/>
        <w:rPr>
          <w:b/>
          <w:color w:val="000000"/>
        </w:rPr>
      </w:pPr>
    </w:p>
    <w:p w14:paraId="2F97DDED"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г. __________________</w:t>
      </w:r>
    </w:p>
    <w:p w14:paraId="702993C1" w14:textId="77777777" w:rsidR="007073D5" w:rsidRDefault="00824419">
      <w:pPr>
        <w:widowControl/>
        <w:pBdr>
          <w:top w:val="nil"/>
          <w:left w:val="nil"/>
          <w:bottom w:val="nil"/>
          <w:right w:val="nil"/>
          <w:between w:val="nil"/>
        </w:pBdr>
        <w:spacing w:after="240"/>
        <w:ind w:left="720" w:hanging="720"/>
        <w:jc w:val="center"/>
        <w:rPr>
          <w:b/>
          <w:color w:val="000000"/>
        </w:rPr>
      </w:pPr>
      <w:r>
        <w:rPr>
          <w:b/>
          <w:color w:val="000000"/>
        </w:rPr>
        <w:t>____</w:t>
      </w:r>
      <w:proofErr w:type="gramStart"/>
      <w:r>
        <w:rPr>
          <w:b/>
          <w:color w:val="000000"/>
        </w:rPr>
        <w:t>_  _</w:t>
      </w:r>
      <w:proofErr w:type="gramEnd"/>
      <w:r>
        <w:rPr>
          <w:b/>
          <w:color w:val="000000"/>
        </w:rPr>
        <w:t>__________ 20__ г.</w:t>
      </w:r>
    </w:p>
    <w:p w14:paraId="061637F8" w14:textId="77777777" w:rsidR="007073D5" w:rsidRDefault="00824419">
      <w:pPr>
        <w:spacing w:after="240"/>
        <w:ind w:left="720" w:hanging="720"/>
        <w:rPr>
          <w:b/>
        </w:rPr>
      </w:pPr>
      <w:r>
        <w:rPr>
          <w:b/>
        </w:rPr>
        <w:lastRenderedPageBreak/>
        <w:t xml:space="preserve"> Легенды договора:</w:t>
      </w:r>
    </w:p>
    <w:p w14:paraId="1D6DEB74" w14:textId="77777777" w:rsidR="007073D5" w:rsidRDefault="00824419">
      <w:pPr>
        <w:ind w:left="720" w:hanging="720"/>
      </w:pPr>
      <w:r>
        <w:rPr>
          <w:highlight w:val="lightGray"/>
        </w:rPr>
        <w:t>-------</w:t>
      </w:r>
      <w:r>
        <w:t xml:space="preserve"> - Строки, требующие проработки: заполнение пробелов/ вариативность. Если условие для включения абзацев/пунктов не выполняется, необходимо удалить указанные пункты.</w:t>
      </w:r>
    </w:p>
    <w:p w14:paraId="1CEE8A20" w14:textId="77777777" w:rsidR="007073D5" w:rsidRDefault="00824419">
      <w:pPr>
        <w:ind w:left="720" w:hanging="720"/>
      </w:pPr>
      <w:proofErr w:type="gramStart"/>
      <w:r>
        <w:rPr>
          <w:highlight w:val="yellow"/>
        </w:rPr>
        <w:t>-------</w:t>
      </w:r>
      <w:r>
        <w:t xml:space="preserve">  -</w:t>
      </w:r>
      <w:proofErr w:type="gramEnd"/>
      <w:r>
        <w:t xml:space="preserve"> аванс</w:t>
      </w:r>
    </w:p>
    <w:p w14:paraId="06359DF5" w14:textId="77777777" w:rsidR="007073D5" w:rsidRDefault="00824419">
      <w:pPr>
        <w:ind w:left="720" w:hanging="720"/>
      </w:pPr>
      <w:proofErr w:type="gramStart"/>
      <w:r>
        <w:rPr>
          <w:highlight w:val="green"/>
        </w:rPr>
        <w:t>-------</w:t>
      </w:r>
      <w:r>
        <w:t xml:space="preserve">  -</w:t>
      </w:r>
      <w:proofErr w:type="gramEnd"/>
      <w:r>
        <w:t xml:space="preserve"> гарантийное удержание</w:t>
      </w:r>
    </w:p>
    <w:p w14:paraId="51F9798C" w14:textId="68F5362C" w:rsidR="007073D5" w:rsidRDefault="00824419">
      <w:pPr>
        <w:ind w:left="720" w:hanging="720"/>
      </w:pPr>
      <w:proofErr w:type="gramStart"/>
      <w:r>
        <w:rPr>
          <w:highlight w:val="cyan"/>
        </w:rPr>
        <w:t>-------</w:t>
      </w:r>
      <w:r>
        <w:t xml:space="preserve">  -</w:t>
      </w:r>
      <w:proofErr w:type="gramEnd"/>
      <w:r>
        <w:t xml:space="preserve"> аккредитив</w:t>
      </w:r>
    </w:p>
    <w:p w14:paraId="6AB8DCE1" w14:textId="77777777" w:rsidR="007073D5" w:rsidRDefault="00824419">
      <w:pPr>
        <w:ind w:left="720" w:hanging="720"/>
      </w:pPr>
      <w:proofErr w:type="gramStart"/>
      <w:r>
        <w:rPr>
          <w:highlight w:val="magenta"/>
        </w:rPr>
        <w:t>-------</w:t>
      </w:r>
      <w:r>
        <w:t xml:space="preserve">  -</w:t>
      </w:r>
      <w:proofErr w:type="gramEnd"/>
      <w:r>
        <w:t xml:space="preserve"> </w:t>
      </w:r>
      <w:proofErr w:type="spellStart"/>
      <w:r>
        <w:t>Спецсчет</w:t>
      </w:r>
      <w:proofErr w:type="spellEnd"/>
    </w:p>
    <w:p w14:paraId="50FE8897" w14:textId="77777777" w:rsidR="007073D5" w:rsidRDefault="00824419">
      <w:pPr>
        <w:ind w:left="720" w:hanging="720"/>
      </w:pPr>
      <w:proofErr w:type="gramStart"/>
      <w:r>
        <w:rPr>
          <w:highlight w:val="darkYellow"/>
        </w:rPr>
        <w:t>-------</w:t>
      </w:r>
      <w:r>
        <w:t xml:space="preserve">  -</w:t>
      </w:r>
      <w:proofErr w:type="gramEnd"/>
      <w:r>
        <w:t xml:space="preserve"> включать, если цена выражена в иностранной валюте</w:t>
      </w:r>
    </w:p>
    <w:p w14:paraId="4FCAF56D" w14:textId="77777777" w:rsidR="007073D5" w:rsidRDefault="00824419">
      <w:pPr>
        <w:spacing w:after="240"/>
        <w:ind w:left="720" w:hanging="720"/>
      </w:pPr>
      <w:proofErr w:type="gramStart"/>
      <w:r>
        <w:rPr>
          <w:highlight w:val="darkCyan"/>
        </w:rPr>
        <w:t>-------</w:t>
      </w:r>
      <w:r>
        <w:t xml:space="preserve">  -</w:t>
      </w:r>
      <w:proofErr w:type="gramEnd"/>
      <w:r>
        <w:t xml:space="preserve"> БВР</w:t>
      </w:r>
    </w:p>
    <w:p w14:paraId="38363801" w14:textId="77777777" w:rsidR="007073D5" w:rsidRDefault="00824419">
      <w:pPr>
        <w:numPr>
          <w:ilvl w:val="0"/>
          <w:numId w:val="16"/>
        </w:numPr>
        <w:pBdr>
          <w:top w:val="nil"/>
          <w:left w:val="nil"/>
          <w:bottom w:val="nil"/>
          <w:right w:val="nil"/>
          <w:between w:val="nil"/>
        </w:pBdr>
        <w:spacing w:after="240"/>
        <w:ind w:left="720" w:hanging="720"/>
        <w:rPr>
          <w:b/>
          <w:color w:val="000000"/>
        </w:rPr>
      </w:pPr>
      <w:r>
        <w:rPr>
          <w:b/>
          <w:color w:val="000000"/>
        </w:rPr>
        <w:t>Перекрестные ссылки</w:t>
      </w:r>
    </w:p>
    <w:p w14:paraId="130F5D4D" w14:textId="77777777" w:rsidR="007073D5" w:rsidRDefault="00824419">
      <w:pPr>
        <w:spacing w:after="240"/>
        <w:ind w:left="720" w:hanging="12"/>
      </w:pPr>
      <w:r>
        <w:t>В договоре намеренно исключены перекрестные ссылки, номера приложений и разделов (в целях снижения опечаток).</w:t>
      </w:r>
    </w:p>
    <w:p w14:paraId="4F7B0BC5" w14:textId="77777777" w:rsidR="007073D5" w:rsidRDefault="00824419">
      <w:pPr>
        <w:ind w:left="720" w:hanging="720"/>
      </w:pPr>
      <w:r>
        <w:t>Например,</w:t>
      </w:r>
    </w:p>
    <w:p w14:paraId="3E7F5244" w14:textId="77777777" w:rsidR="007073D5" w:rsidRDefault="00824419">
      <w:pPr>
        <w:ind w:left="720" w:hanging="720"/>
      </w:pPr>
      <w:r>
        <w:t xml:space="preserve">Вместо «по форме Приложения № 10 к Договору» </w:t>
      </w:r>
    </w:p>
    <w:p w14:paraId="3583E268" w14:textId="77777777" w:rsidR="007073D5" w:rsidRDefault="00824419">
      <w:pPr>
        <w:ind w:left="720" w:hanging="720"/>
      </w:pPr>
      <w:r>
        <w:t>Написано «по форме Приложения «</w:t>
      </w:r>
      <w:r>
        <w:rPr>
          <w:b/>
        </w:rPr>
        <w:t>График финансирования работ</w:t>
      </w:r>
      <w:r>
        <w:t>»</w:t>
      </w:r>
    </w:p>
    <w:p w14:paraId="1F91723F" w14:textId="77777777" w:rsidR="007073D5" w:rsidRDefault="007073D5">
      <w:pPr>
        <w:ind w:left="720" w:hanging="720"/>
      </w:pPr>
    </w:p>
    <w:p w14:paraId="29D892C9" w14:textId="77777777" w:rsidR="007073D5" w:rsidRDefault="00824419">
      <w:pPr>
        <w:ind w:left="720" w:hanging="720"/>
      </w:pPr>
      <w:r>
        <w:t>Вместо «согласно разделу 6 Договора»</w:t>
      </w:r>
    </w:p>
    <w:p w14:paraId="7483EFD3" w14:textId="77777777" w:rsidR="007073D5" w:rsidRDefault="00824419">
      <w:pPr>
        <w:spacing w:after="240"/>
        <w:ind w:left="720" w:hanging="720"/>
      </w:pPr>
      <w:r>
        <w:t>Написано «разделу «</w:t>
      </w:r>
      <w:r>
        <w:rPr>
          <w:b/>
        </w:rPr>
        <w:t>Порядок выполнения Работ</w:t>
      </w:r>
      <w:r>
        <w:t>»</w:t>
      </w:r>
    </w:p>
    <w:p w14:paraId="04946472" w14:textId="77777777" w:rsidR="007073D5" w:rsidRDefault="00824419">
      <w:pPr>
        <w:numPr>
          <w:ilvl w:val="0"/>
          <w:numId w:val="16"/>
        </w:numPr>
        <w:pBdr>
          <w:top w:val="nil"/>
          <w:left w:val="nil"/>
          <w:bottom w:val="nil"/>
          <w:right w:val="nil"/>
          <w:between w:val="nil"/>
        </w:pBdr>
        <w:spacing w:after="240"/>
        <w:ind w:left="720" w:hanging="720"/>
        <w:rPr>
          <w:b/>
          <w:color w:val="000000"/>
        </w:rPr>
      </w:pPr>
      <w:r>
        <w:rPr>
          <w:b/>
          <w:color w:val="000000"/>
        </w:rPr>
        <w:t>Рекомендации по использованию</w:t>
      </w:r>
    </w:p>
    <w:p w14:paraId="4BDE2761" w14:textId="77777777" w:rsidR="007073D5" w:rsidRDefault="00824419">
      <w:pPr>
        <w:ind w:left="709" w:firstLine="0"/>
      </w:pPr>
      <w:r>
        <w:t>При перечислении через «/» - нужно выбирать один из вариантов, приведенных через «/»</w:t>
      </w:r>
    </w:p>
    <w:p w14:paraId="24999665" w14:textId="77777777" w:rsidR="007073D5" w:rsidRDefault="00824419">
      <w:pPr>
        <w:ind w:left="709" w:firstLine="0"/>
      </w:pPr>
      <w:r>
        <w:t>Варианты, приведённые в квадратных скобках «[…]» –нужно выбирать, если это применимо к отношениям. Если знак «/» приведен за пределами квадратных скобок - / «[…]» - в таком случае, знак «/» удаляется. Если знак «/» размещен внутри квадратных скобок «[/...]» - в таком случае знак «/» необходимо оставить в тексте.</w:t>
      </w:r>
    </w:p>
    <w:p w14:paraId="332B7895" w14:textId="77777777" w:rsidR="007073D5" w:rsidRDefault="00824419">
      <w:pPr>
        <w:ind w:left="709" w:firstLine="0"/>
      </w:pPr>
      <w:r>
        <w:t>Все Примечания и ссылки должны быть удалены в процессе подготовки договора.</w:t>
      </w:r>
    </w:p>
    <w:p w14:paraId="25BDC871" w14:textId="222C2268" w:rsidR="007073D5" w:rsidRDefault="00824419">
      <w:pPr>
        <w:ind w:left="709" w:firstLine="0"/>
      </w:pPr>
      <w:r>
        <w:t>Данная форма предназначена для использования в случаях, где обе Стороны являются российскими организациями-резидентами РФ.</w:t>
      </w:r>
    </w:p>
    <w:p w14:paraId="1230C341" w14:textId="45F52676" w:rsidR="00824419" w:rsidRDefault="00824419">
      <w:pPr>
        <w:ind w:left="709" w:firstLine="0"/>
      </w:pPr>
      <w:r>
        <w:t>Условия по аккредитиву не используются во внутригрупповых договорах.</w:t>
      </w:r>
    </w:p>
    <w:p w14:paraId="7CBF687F" w14:textId="77777777" w:rsidR="007073D5" w:rsidRDefault="007073D5">
      <w:pPr>
        <w:pBdr>
          <w:top w:val="nil"/>
          <w:left w:val="nil"/>
          <w:bottom w:val="nil"/>
          <w:right w:val="nil"/>
          <w:between w:val="nil"/>
        </w:pBdr>
        <w:spacing w:after="240"/>
        <w:ind w:left="720" w:hanging="432"/>
        <w:rPr>
          <w:b/>
          <w:color w:val="000000"/>
        </w:rPr>
      </w:pPr>
    </w:p>
    <w:p w14:paraId="5618BAFC" w14:textId="77777777" w:rsidR="007073D5" w:rsidRDefault="00824419">
      <w:pPr>
        <w:numPr>
          <w:ilvl w:val="0"/>
          <w:numId w:val="16"/>
        </w:numPr>
        <w:pBdr>
          <w:top w:val="nil"/>
          <w:left w:val="nil"/>
          <w:bottom w:val="nil"/>
          <w:right w:val="nil"/>
          <w:between w:val="nil"/>
        </w:pBdr>
        <w:tabs>
          <w:tab w:val="left" w:pos="284"/>
          <w:tab w:val="left" w:pos="601"/>
        </w:tabs>
        <w:spacing w:after="240"/>
        <w:ind w:left="720" w:hanging="720"/>
        <w:jc w:val="left"/>
        <w:rPr>
          <w:b/>
          <w:color w:val="000000"/>
        </w:rPr>
      </w:pPr>
      <w:r>
        <w:rPr>
          <w:b/>
          <w:color w:val="000000"/>
        </w:rPr>
        <w:t>Цель формы</w:t>
      </w:r>
    </w:p>
    <w:p w14:paraId="0DCA304A" w14:textId="5505BFF6" w:rsidR="007073D5" w:rsidRDefault="00824419">
      <w:pPr>
        <w:ind w:left="720" w:firstLine="0"/>
      </w:pPr>
      <w:r>
        <w:t>Данная форма предназначена для подготовки договоров на выполнение буровзрывных работ, экскавацию, транспортировку горной массы на уже построенном объекте капитальных Работ (шахта/карьер) (</w:t>
      </w:r>
      <w:r w:rsidR="00E13445">
        <w:t xml:space="preserve">операционные </w:t>
      </w:r>
      <w:r>
        <w:t xml:space="preserve">затраты). Для выполнения работ по строительству/реконструкции объектов КС, в том числе, горных выработок данная форма не применима, нужно использовать форму на выполнение горно-капитальных работ. </w:t>
      </w:r>
    </w:p>
    <w:p w14:paraId="20AB3916" w14:textId="77777777" w:rsidR="007073D5" w:rsidRDefault="007073D5">
      <w:pPr>
        <w:spacing w:after="240"/>
        <w:ind w:left="720" w:hanging="720"/>
      </w:pPr>
    </w:p>
    <w:p w14:paraId="63B9CF4A" w14:textId="77777777" w:rsidR="007073D5" w:rsidRDefault="007073D5">
      <w:pPr>
        <w:widowControl/>
        <w:pBdr>
          <w:top w:val="nil"/>
          <w:left w:val="nil"/>
          <w:bottom w:val="nil"/>
          <w:right w:val="nil"/>
          <w:between w:val="nil"/>
        </w:pBdr>
        <w:spacing w:after="240"/>
        <w:ind w:left="720" w:hanging="720"/>
        <w:jc w:val="center"/>
        <w:rPr>
          <w:color w:val="000000"/>
          <w:sz w:val="20"/>
          <w:szCs w:val="20"/>
        </w:rPr>
      </w:pPr>
    </w:p>
    <w:p w14:paraId="6A5242F7" w14:textId="77777777" w:rsidR="007073D5" w:rsidRDefault="007073D5">
      <w:pPr>
        <w:widowControl/>
        <w:pBdr>
          <w:top w:val="nil"/>
          <w:left w:val="nil"/>
          <w:bottom w:val="nil"/>
          <w:right w:val="nil"/>
          <w:between w:val="nil"/>
        </w:pBdr>
        <w:spacing w:after="240"/>
        <w:ind w:left="720" w:hanging="720"/>
        <w:jc w:val="center"/>
        <w:rPr>
          <w:color w:val="000000"/>
          <w:sz w:val="20"/>
          <w:szCs w:val="20"/>
        </w:rPr>
      </w:pPr>
    </w:p>
    <w:p w14:paraId="70DFEBF3" w14:textId="77777777" w:rsidR="007073D5" w:rsidRDefault="007073D5">
      <w:pPr>
        <w:widowControl/>
        <w:pBdr>
          <w:top w:val="nil"/>
          <w:left w:val="nil"/>
          <w:bottom w:val="nil"/>
          <w:right w:val="nil"/>
          <w:between w:val="nil"/>
        </w:pBdr>
        <w:spacing w:after="240"/>
        <w:ind w:left="720" w:hanging="720"/>
        <w:jc w:val="center"/>
        <w:rPr>
          <w:color w:val="000000"/>
          <w:sz w:val="20"/>
          <w:szCs w:val="20"/>
        </w:rPr>
      </w:pPr>
    </w:p>
    <w:p w14:paraId="596BAA88" w14:textId="77777777" w:rsidR="007073D5" w:rsidRDefault="007073D5">
      <w:pPr>
        <w:widowControl/>
        <w:pBdr>
          <w:top w:val="nil"/>
          <w:left w:val="nil"/>
          <w:bottom w:val="nil"/>
          <w:right w:val="nil"/>
          <w:between w:val="nil"/>
        </w:pBdr>
        <w:spacing w:after="240"/>
        <w:ind w:left="720" w:hanging="720"/>
        <w:jc w:val="center"/>
        <w:rPr>
          <w:color w:val="000000"/>
          <w:sz w:val="20"/>
          <w:szCs w:val="20"/>
        </w:rPr>
      </w:pPr>
    </w:p>
    <w:p w14:paraId="127A1AEC" w14:textId="77777777" w:rsidR="007073D5" w:rsidRDefault="007073D5">
      <w:pPr>
        <w:widowControl/>
        <w:pBdr>
          <w:top w:val="nil"/>
          <w:left w:val="nil"/>
          <w:bottom w:val="nil"/>
          <w:right w:val="nil"/>
          <w:between w:val="nil"/>
        </w:pBdr>
        <w:spacing w:after="240"/>
        <w:ind w:left="720" w:hanging="720"/>
        <w:jc w:val="center"/>
        <w:rPr>
          <w:color w:val="000000"/>
          <w:sz w:val="20"/>
          <w:szCs w:val="20"/>
        </w:rPr>
      </w:pPr>
    </w:p>
    <w:p w14:paraId="71677858" w14:textId="77777777" w:rsidR="007073D5" w:rsidRDefault="007073D5">
      <w:pPr>
        <w:widowControl/>
        <w:pBdr>
          <w:top w:val="nil"/>
          <w:left w:val="nil"/>
          <w:bottom w:val="nil"/>
          <w:right w:val="nil"/>
          <w:between w:val="nil"/>
        </w:pBdr>
        <w:spacing w:after="240"/>
        <w:ind w:left="720" w:hanging="720"/>
        <w:jc w:val="center"/>
        <w:rPr>
          <w:color w:val="000000"/>
          <w:sz w:val="20"/>
          <w:szCs w:val="20"/>
        </w:rPr>
      </w:pPr>
    </w:p>
    <w:p w14:paraId="2980B30B" w14:textId="77777777" w:rsidR="007073D5" w:rsidRDefault="007073D5">
      <w:pPr>
        <w:widowControl/>
        <w:pBdr>
          <w:top w:val="nil"/>
          <w:left w:val="nil"/>
          <w:bottom w:val="nil"/>
          <w:right w:val="nil"/>
          <w:between w:val="nil"/>
        </w:pBdr>
        <w:spacing w:after="240"/>
        <w:ind w:left="720" w:hanging="720"/>
        <w:jc w:val="center"/>
        <w:rPr>
          <w:color w:val="000000"/>
          <w:sz w:val="20"/>
          <w:szCs w:val="20"/>
        </w:rPr>
      </w:pPr>
    </w:p>
    <w:p w14:paraId="49617633" w14:textId="77777777" w:rsidR="007073D5" w:rsidRDefault="00824419">
      <w:pPr>
        <w:spacing w:after="240"/>
        <w:ind w:left="720" w:hanging="720"/>
        <w:jc w:val="center"/>
        <w:rPr>
          <w:b/>
        </w:rPr>
      </w:pPr>
      <w:r>
        <w:rPr>
          <w:b/>
        </w:rPr>
        <w:t>ДОГОВОР ПОДРЯДА НА ВЫПОЛНЕНИЕ ГОРНЫХ РАБОТ</w:t>
      </w:r>
    </w:p>
    <w:p w14:paraId="3B006E20" w14:textId="77777777" w:rsidR="007073D5" w:rsidRDefault="00824419">
      <w:pPr>
        <w:spacing w:after="240"/>
        <w:ind w:left="720" w:hanging="720"/>
        <w:jc w:val="center"/>
        <w:rPr>
          <w:b/>
        </w:rPr>
      </w:pPr>
      <w:r>
        <w:rPr>
          <w:b/>
        </w:rPr>
        <w:t>№__________</w:t>
      </w:r>
    </w:p>
    <w:p w14:paraId="1A8D952C" w14:textId="77777777" w:rsidR="007073D5" w:rsidRDefault="00824419">
      <w:pPr>
        <w:spacing w:after="240"/>
        <w:ind w:left="720" w:hanging="720"/>
      </w:pPr>
      <w:r>
        <w:t>г. [●]</w:t>
      </w:r>
      <w:r>
        <w:tab/>
      </w:r>
      <w:r>
        <w:tab/>
      </w:r>
      <w:r>
        <w:tab/>
      </w:r>
      <w:r>
        <w:tab/>
      </w:r>
      <w:r>
        <w:tab/>
        <w:t xml:space="preserve">                                     </w:t>
      </w:r>
      <w:r>
        <w:tab/>
        <w:t>«____» ___________202[●] г.</w:t>
      </w:r>
    </w:p>
    <w:p w14:paraId="44A080C4" w14:textId="77777777" w:rsidR="007073D5" w:rsidRDefault="00824419">
      <w:pPr>
        <w:spacing w:after="240"/>
        <w:ind w:left="720" w:hanging="720"/>
      </w:pPr>
      <w:r>
        <w:rPr>
          <w:b/>
        </w:rPr>
        <w:t>Публичное акционерное общество «Горно-металлургическая компания «Норильский никель» (ПАО «ГМК «Норильский никель») / РОКС НН</w:t>
      </w:r>
      <w:r>
        <w:t xml:space="preserve">, именуемое в дальнейшем </w:t>
      </w:r>
      <w:r>
        <w:rPr>
          <w:b/>
        </w:rPr>
        <w:t>«Заказчик»</w:t>
      </w:r>
      <w:r>
        <w:t>, в лице [●]</w:t>
      </w:r>
      <w:r>
        <w:rPr>
          <w:vertAlign w:val="superscript"/>
        </w:rPr>
        <w:footnoteReference w:id="2"/>
      </w:r>
      <w:r>
        <w:rPr>
          <w:b/>
        </w:rPr>
        <w:t xml:space="preserve">, </w:t>
      </w:r>
      <w:r>
        <w:t>действующего на основании [●]</w:t>
      </w:r>
      <w:r>
        <w:rPr>
          <w:vertAlign w:val="superscript"/>
        </w:rPr>
        <w:footnoteReference w:id="3"/>
      </w:r>
      <w:r>
        <w:rPr>
          <w:b/>
        </w:rPr>
        <w:t>,</w:t>
      </w:r>
      <w:r>
        <w:t xml:space="preserve"> с одной стороны, </w:t>
      </w:r>
    </w:p>
    <w:p w14:paraId="5C78B97E" w14:textId="77777777" w:rsidR="007073D5" w:rsidRDefault="00824419">
      <w:pPr>
        <w:spacing w:after="240"/>
        <w:ind w:left="720" w:hanging="720"/>
      </w:pPr>
      <w:r>
        <w:t>[●]</w:t>
      </w:r>
      <w:r>
        <w:rPr>
          <w:b/>
        </w:rPr>
        <w:t xml:space="preserve"> </w:t>
      </w:r>
      <w:r>
        <w:t>([●])</w:t>
      </w:r>
      <w:r>
        <w:rPr>
          <w:vertAlign w:val="superscript"/>
        </w:rPr>
        <w:footnoteReference w:id="4"/>
      </w:r>
      <w:r>
        <w:t>, именуемое в дальнейшем «</w:t>
      </w:r>
      <w:r>
        <w:rPr>
          <w:b/>
        </w:rPr>
        <w:t>Подрядчик</w:t>
      </w:r>
      <w:r>
        <w:t>»,</w:t>
      </w:r>
      <w:r>
        <w:rPr>
          <w:b/>
        </w:rPr>
        <w:t xml:space="preserve"> </w:t>
      </w:r>
      <w:r>
        <w:t>в лице [●]</w:t>
      </w:r>
      <w:r>
        <w:rPr>
          <w:vertAlign w:val="superscript"/>
        </w:rPr>
        <w:footnoteReference w:id="5"/>
      </w:r>
      <w:r>
        <w:rPr>
          <w:b/>
        </w:rPr>
        <w:t xml:space="preserve">, </w:t>
      </w:r>
      <w:r>
        <w:t>действующего на основании [●]</w:t>
      </w:r>
      <w:r>
        <w:rPr>
          <w:vertAlign w:val="superscript"/>
        </w:rPr>
        <w:footnoteReference w:id="6"/>
      </w:r>
      <w:r>
        <w:t xml:space="preserve">, с другой стороны, </w:t>
      </w:r>
    </w:p>
    <w:p w14:paraId="1E70EBE5" w14:textId="77777777" w:rsidR="007073D5" w:rsidRDefault="00824419">
      <w:pPr>
        <w:spacing w:after="240"/>
        <w:ind w:left="720" w:firstLine="0"/>
      </w:pPr>
      <w:r>
        <w:t>именуемые в дальнейшем «</w:t>
      </w:r>
      <w:r>
        <w:rPr>
          <w:b/>
        </w:rPr>
        <w:t>Стороны»</w:t>
      </w:r>
      <w:r>
        <w:t>, а по отдельности – «</w:t>
      </w:r>
      <w:r>
        <w:rPr>
          <w:b/>
        </w:rPr>
        <w:t>Сторона</w:t>
      </w:r>
      <w:r>
        <w:t xml:space="preserve">», </w:t>
      </w:r>
    </w:p>
    <w:p w14:paraId="6D1670DA" w14:textId="77777777" w:rsidR="007073D5" w:rsidRDefault="00824419">
      <w:pPr>
        <w:spacing w:after="240"/>
        <w:ind w:left="720" w:firstLine="0"/>
      </w:pPr>
      <w:r>
        <w:t>заключили настоящий Договор подряда на выполнение горных работ в составе, указанном в разделе «</w:t>
      </w:r>
      <w:r>
        <w:rPr>
          <w:b/>
          <w:i/>
        </w:rPr>
        <w:t>0. СТРУКТУРА ДОГОВОРА</w:t>
      </w:r>
      <w:r>
        <w:t>» (далее – «</w:t>
      </w:r>
      <w:r>
        <w:rPr>
          <w:b/>
        </w:rPr>
        <w:t>Договор</w:t>
      </w:r>
      <w:r>
        <w:t>») в дату, указанную в правом верхнем углу настоящей страницы («</w:t>
      </w:r>
      <w:r>
        <w:rPr>
          <w:b/>
          <w:i/>
        </w:rPr>
        <w:t>Дата заключения</w:t>
      </w:r>
      <w:r>
        <w:t xml:space="preserve">»), о нижеследующем: </w:t>
      </w:r>
    </w:p>
    <w:p w14:paraId="10F45209" w14:textId="77777777" w:rsidR="007073D5" w:rsidRDefault="00824419">
      <w:pPr>
        <w:numPr>
          <w:ilvl w:val="0"/>
          <w:numId w:val="15"/>
        </w:numPr>
        <w:pBdr>
          <w:top w:val="nil"/>
          <w:left w:val="nil"/>
          <w:bottom w:val="nil"/>
          <w:right w:val="nil"/>
          <w:between w:val="nil"/>
        </w:pBdr>
        <w:spacing w:after="240"/>
        <w:jc w:val="center"/>
        <w:rPr>
          <w:color w:val="000000"/>
        </w:rPr>
      </w:pPr>
      <w:r>
        <w:rPr>
          <w:b/>
          <w:color w:val="000000"/>
        </w:rPr>
        <w:t>СТРУКТУРА ДОГОВОРА</w:t>
      </w:r>
    </w:p>
    <w:p w14:paraId="07FBDA0C" w14:textId="77777777" w:rsidR="007073D5" w:rsidRDefault="00824419">
      <w:pPr>
        <w:widowControl/>
        <w:numPr>
          <w:ilvl w:val="0"/>
          <w:numId w:val="30"/>
        </w:numPr>
        <w:pBdr>
          <w:top w:val="nil"/>
          <w:left w:val="nil"/>
          <w:bottom w:val="nil"/>
          <w:right w:val="nil"/>
          <w:between w:val="nil"/>
        </w:pBdr>
        <w:spacing w:after="240"/>
        <w:ind w:left="1797" w:hanging="720"/>
      </w:pPr>
      <w:r>
        <w:rPr>
          <w:color w:val="000000"/>
        </w:rPr>
        <w:t xml:space="preserve">Общие условия договоров, размещенные по адресу: </w:t>
      </w:r>
      <w:hyperlink r:id="rId8" w:anchor="obshchie-usloviya-dogovorov">
        <w:r>
          <w:rPr>
            <w:color w:val="0000FF"/>
            <w:u w:val="single"/>
          </w:rPr>
          <w:t>https://www.nornickel.ru/suppliers/contractual-documentation/#obshchie-usloviya-dogovorov</w:t>
        </w:r>
      </w:hyperlink>
      <w:r>
        <w:rPr>
          <w:color w:val="000000"/>
        </w:rPr>
        <w:t>, на официальном сайте ПАО «ГМК «Норильский никель», в редакции на дату заключения договора</w:t>
      </w:r>
      <w:r>
        <w:rPr>
          <w:color w:val="000000"/>
          <w:vertAlign w:val="superscript"/>
        </w:rPr>
        <w:t xml:space="preserve"> </w:t>
      </w:r>
      <w:r>
        <w:rPr>
          <w:color w:val="000000"/>
        </w:rPr>
        <w:t xml:space="preserve"> (далее – «</w:t>
      </w:r>
      <w:r>
        <w:rPr>
          <w:b/>
          <w:i/>
          <w:color w:val="000000"/>
        </w:rPr>
        <w:t>Общие условия</w:t>
      </w:r>
      <w:r>
        <w:rPr>
          <w:color w:val="000000"/>
        </w:rPr>
        <w:t>»)</w:t>
      </w:r>
      <w:r>
        <w:rPr>
          <w:color w:val="000000"/>
          <w:vertAlign w:val="superscript"/>
        </w:rPr>
        <w:footnoteReference w:id="7"/>
      </w:r>
      <w:r>
        <w:rPr>
          <w:color w:val="000000"/>
        </w:rPr>
        <w:t>.</w:t>
      </w:r>
    </w:p>
    <w:p w14:paraId="63E8A95E" w14:textId="77777777" w:rsidR="007073D5" w:rsidRDefault="00824419">
      <w:pPr>
        <w:spacing w:after="240"/>
        <w:ind w:left="1797" w:firstLine="0"/>
      </w:pPr>
      <w:r>
        <w:t>В Общих условиях Заказчик именуется «</w:t>
      </w:r>
      <w:r>
        <w:rPr>
          <w:b/>
          <w:i/>
        </w:rPr>
        <w:t>Компания</w:t>
      </w:r>
      <w:r>
        <w:t xml:space="preserve">», а Подрядчик – </w:t>
      </w:r>
      <w:r>
        <w:lastRenderedPageBreak/>
        <w:t>«</w:t>
      </w:r>
      <w:r>
        <w:rPr>
          <w:b/>
          <w:i/>
        </w:rPr>
        <w:t>Контрагент</w:t>
      </w:r>
      <w:r>
        <w:t>».</w:t>
      </w:r>
    </w:p>
    <w:p w14:paraId="6FB65F06" w14:textId="77777777" w:rsidR="007073D5" w:rsidRDefault="00824419">
      <w:pPr>
        <w:numPr>
          <w:ilvl w:val="0"/>
          <w:numId w:val="30"/>
        </w:numPr>
        <w:pBdr>
          <w:top w:val="nil"/>
          <w:left w:val="nil"/>
          <w:bottom w:val="nil"/>
          <w:right w:val="nil"/>
          <w:between w:val="nil"/>
        </w:pBdr>
        <w:spacing w:after="240"/>
        <w:ind w:left="1797" w:hanging="720"/>
        <w:rPr>
          <w:color w:val="000000"/>
        </w:rPr>
      </w:pPr>
      <w:r>
        <w:rPr>
          <w:color w:val="000000"/>
        </w:rPr>
        <w:t>Условия и Приложения, указанные далее по тексту.</w:t>
      </w:r>
    </w:p>
    <w:p w14:paraId="42686E41" w14:textId="77777777" w:rsidR="007073D5" w:rsidRDefault="00824419">
      <w:pPr>
        <w:spacing w:after="240"/>
        <w:ind w:left="720" w:hanging="12"/>
      </w:pPr>
      <w: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B5A7DDE" w14:textId="77777777" w:rsidR="007073D5" w:rsidRDefault="00824419">
      <w:pPr>
        <w:tabs>
          <w:tab w:val="left" w:pos="0"/>
          <w:tab w:val="left" w:pos="567"/>
        </w:tabs>
        <w:spacing w:after="240"/>
        <w:ind w:left="720" w:hanging="720"/>
      </w:pPr>
      <w:r>
        <w:tab/>
      </w:r>
      <w:r>
        <w:tab/>
      </w:r>
      <w:r>
        <w:rPr>
          <w:highlight w:val="lightGray"/>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Pr>
          <w:highlight w:val="lightGray"/>
          <w:vertAlign w:val="superscript"/>
        </w:rPr>
        <w:footnoteReference w:id="8"/>
      </w:r>
    </w:p>
    <w:p w14:paraId="199B87B7" w14:textId="77777777" w:rsidR="007073D5" w:rsidRDefault="00824419">
      <w:pPr>
        <w:tabs>
          <w:tab w:val="left" w:pos="0"/>
          <w:tab w:val="left" w:pos="567"/>
        </w:tabs>
        <w:spacing w:after="240"/>
        <w:ind w:left="720" w:hanging="720"/>
      </w:pPr>
      <w:r>
        <w:tab/>
      </w:r>
      <w:r>
        <w:tab/>
      </w:r>
      <w:r>
        <w:rPr>
          <w:highlight w:val="lightGray"/>
        </w:rPr>
        <w:t>[К Договору не применяется пункт раздела Общих условий о цене и порядке расчетов/оплаты относительно подписания актов сверки расчетов.]</w:t>
      </w:r>
      <w:r>
        <w:rPr>
          <w:highlight w:val="lightGray"/>
          <w:vertAlign w:val="superscript"/>
        </w:rPr>
        <w:footnoteReference w:id="9"/>
      </w:r>
    </w:p>
    <w:p w14:paraId="7EB237B1" w14:textId="77777777" w:rsidR="007073D5" w:rsidRDefault="00824419">
      <w:pPr>
        <w:pStyle w:val="10"/>
        <w:keepLines w:val="0"/>
        <w:numPr>
          <w:ilvl w:val="0"/>
          <w:numId w:val="15"/>
        </w:numPr>
        <w:tabs>
          <w:tab w:val="left" w:pos="284"/>
        </w:tabs>
        <w:spacing w:before="0" w:after="240"/>
        <w:ind w:left="720" w:hanging="720"/>
        <w:jc w:val="center"/>
        <w:rPr>
          <w:rFonts w:ascii="Times New Roman" w:eastAsia="Times New Roman" w:hAnsi="Times New Roman" w:cs="Times New Roman"/>
          <w:color w:val="000000"/>
          <w:sz w:val="24"/>
          <w:szCs w:val="24"/>
        </w:rPr>
      </w:pPr>
      <w:bookmarkStart w:id="2" w:name="_1fob9te" w:colFirst="0" w:colLast="0"/>
      <w:bookmarkEnd w:id="2"/>
      <w:r>
        <w:rPr>
          <w:rFonts w:ascii="Times New Roman" w:eastAsia="Times New Roman" w:hAnsi="Times New Roman" w:cs="Times New Roman"/>
          <w:b/>
          <w:color w:val="000000"/>
          <w:sz w:val="24"/>
          <w:szCs w:val="24"/>
        </w:rPr>
        <w:t>ОПРЕДЕЛЕНИЕ И ТОЛКОВАНИЕ ТЕРМИНОВ</w:t>
      </w:r>
    </w:p>
    <w:p w14:paraId="160F74B1"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Акт маркшейдерского замера − </w:t>
      </w:r>
      <w:r>
        <w:rPr>
          <w:color w:val="000000"/>
        </w:rPr>
        <w:t xml:space="preserve">документ, составленный по форме </w:t>
      </w:r>
      <w:r>
        <w:rPr>
          <w:b/>
          <w:i/>
          <w:color w:val="000000"/>
        </w:rPr>
        <w:t xml:space="preserve">Приложения </w:t>
      </w:r>
      <w:r>
        <w:rPr>
          <w:b/>
          <w:color w:val="000000"/>
        </w:rPr>
        <w:t>«</w:t>
      </w:r>
      <w:r>
        <w:rPr>
          <w:b/>
          <w:i/>
          <w:color w:val="000000"/>
        </w:rPr>
        <w:t>Акт маркшейдерского замера (форма)»</w:t>
      </w:r>
      <w:r>
        <w:rPr>
          <w:color w:val="000000"/>
        </w:rPr>
        <w:t xml:space="preserve">, подтверждающий объёмы </w:t>
      </w:r>
      <w:r>
        <w:rPr>
          <w:color w:val="000000"/>
          <w:highlight w:val="darkCyan"/>
        </w:rPr>
        <w:t>[взорванной]</w:t>
      </w:r>
      <w:r>
        <w:rPr>
          <w:color w:val="000000"/>
          <w:vertAlign w:val="superscript"/>
        </w:rPr>
        <w:footnoteReference w:id="10"/>
      </w:r>
      <w:r>
        <w:rPr>
          <w:color w:val="000000"/>
        </w:rPr>
        <w:t>, [</w:t>
      </w:r>
      <w:proofErr w:type="spellStart"/>
      <w:r>
        <w:rPr>
          <w:color w:val="000000"/>
        </w:rPr>
        <w:t>экскавированной</w:t>
      </w:r>
      <w:proofErr w:type="spellEnd"/>
      <w:r>
        <w:rPr>
          <w:color w:val="000000"/>
        </w:rPr>
        <w:t>]</w:t>
      </w:r>
      <w:r>
        <w:rPr>
          <w:color w:val="000000"/>
          <w:vertAlign w:val="superscript"/>
        </w:rPr>
        <w:footnoteReference w:id="11"/>
      </w:r>
      <w:r>
        <w:rPr>
          <w:color w:val="000000"/>
        </w:rPr>
        <w:t>, [транспортированной]</w:t>
      </w:r>
      <w:r>
        <w:rPr>
          <w:color w:val="000000"/>
          <w:vertAlign w:val="superscript"/>
        </w:rPr>
        <w:footnoteReference w:id="12"/>
      </w:r>
      <w:r>
        <w:rPr>
          <w:color w:val="000000"/>
        </w:rPr>
        <w:t xml:space="preserve"> Подрядчиком Горной массы.</w:t>
      </w:r>
      <w:r>
        <w:rPr>
          <w:b/>
          <w:color w:val="000000"/>
        </w:rPr>
        <w:t xml:space="preserve"> </w:t>
      </w:r>
    </w:p>
    <w:p w14:paraId="69FC79A6" w14:textId="77777777" w:rsidR="007073D5" w:rsidRDefault="00824419">
      <w:pPr>
        <w:numPr>
          <w:ilvl w:val="1"/>
          <w:numId w:val="15"/>
        </w:numPr>
        <w:pBdr>
          <w:top w:val="nil"/>
          <w:left w:val="nil"/>
          <w:bottom w:val="nil"/>
          <w:right w:val="nil"/>
          <w:between w:val="nil"/>
        </w:pBdr>
        <w:spacing w:after="240"/>
        <w:ind w:left="720" w:hanging="720"/>
        <w:rPr>
          <w:highlight w:val="white"/>
        </w:rPr>
      </w:pPr>
      <w:r>
        <w:rPr>
          <w:b/>
          <w:color w:val="000000"/>
        </w:rPr>
        <w:t xml:space="preserve">Акт сдачи-приемки работ (услуг) − </w:t>
      </w:r>
      <w:r>
        <w:rPr>
          <w:color w:val="000000"/>
        </w:rPr>
        <w:t>документ, составленный по форме №НН.ДК-4.1 согласно Альбому унифицированных форм первичных учетных документов ПАО «ГМК «Норильский никель», подтверждающий выполнение Подрядчиком работ за Отчетный период, подписанный Уполномоченными представителями Заказчика и Подрядчика, который является основанием для выставления Подрядчиком счета Заказчику на оплату принятых Заказчиком работ</w:t>
      </w:r>
      <w:r>
        <w:rPr>
          <w:b/>
          <w:color w:val="000000"/>
        </w:rPr>
        <w:t>.</w:t>
      </w:r>
      <w:r>
        <w:rPr>
          <w:b/>
          <w:color w:val="000000"/>
          <w:highlight w:val="white"/>
        </w:rPr>
        <w:t xml:space="preserve"> </w:t>
      </w:r>
    </w:p>
    <w:p w14:paraId="15D3BCDC" w14:textId="77777777" w:rsidR="007073D5" w:rsidRDefault="00824419">
      <w:pPr>
        <w:numPr>
          <w:ilvl w:val="1"/>
          <w:numId w:val="15"/>
        </w:numPr>
        <w:pBdr>
          <w:top w:val="nil"/>
          <w:left w:val="nil"/>
          <w:bottom w:val="nil"/>
          <w:right w:val="nil"/>
          <w:between w:val="nil"/>
        </w:pBdr>
        <w:spacing w:after="240"/>
        <w:ind w:left="720" w:hanging="720"/>
        <w:rPr>
          <w:highlight w:val="white"/>
        </w:rPr>
      </w:pPr>
      <w:r>
        <w:rPr>
          <w:b/>
          <w:color w:val="000000"/>
          <w:highlight w:val="white"/>
        </w:rPr>
        <w:t xml:space="preserve">Акт-допуск – </w:t>
      </w:r>
      <w:r>
        <w:rPr>
          <w:color w:val="000000"/>
          <w:highlight w:val="white"/>
        </w:rPr>
        <w:t xml:space="preserve">документ, предназначенный для допуска Подрядчика на подземные и поверхностные объекты Заказчика, определяющий границы Места выполнения Работ, который формируется перед началом выполнения работ по форме </w:t>
      </w:r>
      <w:r>
        <w:rPr>
          <w:b/>
          <w:i/>
          <w:color w:val="000000"/>
          <w:highlight w:val="white"/>
        </w:rPr>
        <w:t>Приложения «Акт-допуск (форма)»</w:t>
      </w:r>
      <w:r>
        <w:rPr>
          <w:color w:val="000000"/>
          <w:highlight w:val="white"/>
        </w:rPr>
        <w:t xml:space="preserve">. </w:t>
      </w:r>
    </w:p>
    <w:p w14:paraId="7700F872" w14:textId="77777777" w:rsidR="007073D5" w:rsidRDefault="00824419">
      <w:pPr>
        <w:numPr>
          <w:ilvl w:val="1"/>
          <w:numId w:val="15"/>
        </w:numPr>
        <w:pBdr>
          <w:top w:val="nil"/>
          <w:left w:val="nil"/>
          <w:bottom w:val="nil"/>
          <w:right w:val="nil"/>
          <w:between w:val="nil"/>
        </w:pBdr>
        <w:spacing w:after="240"/>
        <w:ind w:left="720" w:hanging="720"/>
        <w:rPr>
          <w:highlight w:val="white"/>
        </w:rPr>
      </w:pPr>
      <w:r>
        <w:rPr>
          <w:b/>
          <w:color w:val="000000"/>
          <w:highlight w:val="white"/>
        </w:rPr>
        <w:t xml:space="preserve">Акт проверки деятельности Подрядчика в области промышленной безопасности и охраны труда (Акт проверки соблюдения ПБ и ОТ) – </w:t>
      </w:r>
      <w:r>
        <w:rPr>
          <w:color w:val="000000"/>
          <w:highlight w:val="white"/>
        </w:rPr>
        <w:t xml:space="preserve">акт, составленный по форме </w:t>
      </w:r>
      <w:r>
        <w:rPr>
          <w:b/>
          <w:color w:val="000000"/>
          <w:highlight w:val="white"/>
        </w:rPr>
        <w:t>Приложения «</w:t>
      </w:r>
      <w:r>
        <w:rPr>
          <w:b/>
          <w:i/>
          <w:color w:val="000000"/>
          <w:highlight w:val="white"/>
        </w:rPr>
        <w:t>Акт проверки соблюдения ПБ и ОТ (форма)»</w:t>
      </w:r>
      <w:r>
        <w:rPr>
          <w:color w:val="000000"/>
          <w:highlight w:val="white"/>
        </w:rPr>
        <w:t>, фиксирующий выявленные комиссией, состоящей из представителей Заказчика и Подрядчика, нарушения Подрядчиком или субподрядчиками требований в области промышленной безопасности и охраны труда.</w:t>
      </w:r>
    </w:p>
    <w:p w14:paraId="7B4813EA" w14:textId="77777777" w:rsidR="007073D5" w:rsidRDefault="00824419">
      <w:pPr>
        <w:numPr>
          <w:ilvl w:val="1"/>
          <w:numId w:val="15"/>
        </w:numPr>
        <w:pBdr>
          <w:top w:val="nil"/>
          <w:left w:val="nil"/>
          <w:bottom w:val="nil"/>
          <w:right w:val="nil"/>
          <w:between w:val="nil"/>
        </w:pBdr>
        <w:spacing w:after="240"/>
        <w:ind w:left="720" w:hanging="720"/>
        <w:rPr>
          <w:highlight w:val="white"/>
        </w:rPr>
      </w:pPr>
      <w:r>
        <w:rPr>
          <w:color w:val="000000"/>
          <w:highlight w:val="lightGray"/>
        </w:rPr>
        <w:t>[</w:t>
      </w:r>
      <w:r>
        <w:rPr>
          <w:b/>
          <w:color w:val="000000"/>
          <w:highlight w:val="lightGray"/>
        </w:rPr>
        <w:t xml:space="preserve">Акт о негабаритах – </w:t>
      </w:r>
      <w:r>
        <w:rPr>
          <w:color w:val="000000"/>
          <w:highlight w:val="lightGray"/>
        </w:rPr>
        <w:t>документ, составляемый Подрядчиком в свободной форме, для указания несоответствия результатов БВР требованиям к качеству БВР, указанным в Договоре.]</w:t>
      </w:r>
      <w:r>
        <w:rPr>
          <w:color w:val="000000"/>
          <w:vertAlign w:val="superscript"/>
        </w:rPr>
        <w:footnoteReference w:id="13"/>
      </w:r>
    </w:p>
    <w:p w14:paraId="1730E46F" w14:textId="77777777" w:rsidR="007073D5" w:rsidRDefault="00824419">
      <w:pPr>
        <w:numPr>
          <w:ilvl w:val="1"/>
          <w:numId w:val="15"/>
        </w:numPr>
        <w:pBdr>
          <w:top w:val="nil"/>
          <w:left w:val="nil"/>
          <w:bottom w:val="nil"/>
          <w:right w:val="nil"/>
          <w:between w:val="nil"/>
        </w:pBdr>
        <w:spacing w:after="240"/>
        <w:ind w:left="720" w:hanging="720"/>
        <w:rPr>
          <w:highlight w:val="white"/>
        </w:rPr>
      </w:pPr>
      <w:r>
        <w:rPr>
          <w:b/>
          <w:color w:val="000000"/>
        </w:rPr>
        <w:t xml:space="preserve">АСУ ОГР — </w:t>
      </w:r>
      <w:r>
        <w:rPr>
          <w:color w:val="000000"/>
        </w:rPr>
        <w:t xml:space="preserve">автоматизированная система диспетчеризации открытых горных работ </w:t>
      </w:r>
      <w:r>
        <w:rPr>
          <w:color w:val="000000"/>
        </w:rPr>
        <w:lastRenderedPageBreak/>
        <w:t xml:space="preserve">предназначена для мониторинга, контроля и управления основным и вспомогательным технологическим оборудованием с целью оптимизации технологического процесса ведения открытых горных работ, реализуемая Заказчиком в рамках отдельной собственной инвестиционной программы, в рамках которой Заказчик за свой счет обеспечивает построение ИТ-инфраструктуры (сеть беспроводной передачи данных, производственно-технологическая радиосвязь, система технологического видеонаблюдения), внедрение автоматизированной системы управления и диспетчеризации горнотранспортного комплекса (буровзрывными работами, экскавацией и транспортировкой горной массы, фиксацией простоев, аварийных и нештатных ситуаций и т.д.), а также дооснащение основного и вспомогательного технологического оборудования необходимыми техническим средствами. </w:t>
      </w:r>
    </w:p>
    <w:p w14:paraId="49B82381" w14:textId="77777777" w:rsidR="007073D5" w:rsidRDefault="00824419">
      <w:pPr>
        <w:numPr>
          <w:ilvl w:val="1"/>
          <w:numId w:val="15"/>
        </w:numPr>
        <w:pBdr>
          <w:top w:val="nil"/>
          <w:left w:val="nil"/>
          <w:bottom w:val="nil"/>
          <w:right w:val="nil"/>
          <w:between w:val="nil"/>
        </w:pBdr>
        <w:spacing w:after="240"/>
        <w:ind w:left="720" w:hanging="720"/>
        <w:rPr>
          <w:highlight w:val="white"/>
        </w:rPr>
      </w:pPr>
      <w:r>
        <w:rPr>
          <w:b/>
          <w:color w:val="000000"/>
        </w:rPr>
        <w:t>Блок</w:t>
      </w:r>
      <w:r>
        <w:rPr>
          <w:color w:val="000000"/>
        </w:rPr>
        <w:t xml:space="preserve"> – часть Уступа, разрабатываемая самостоятельными средствами отбойки или выемки.</w:t>
      </w:r>
    </w:p>
    <w:p w14:paraId="3836FA02" w14:textId="49B7ABE0" w:rsidR="007073D5" w:rsidRDefault="00824419">
      <w:pPr>
        <w:numPr>
          <w:ilvl w:val="1"/>
          <w:numId w:val="15"/>
        </w:numPr>
        <w:pBdr>
          <w:top w:val="nil"/>
          <w:left w:val="nil"/>
          <w:bottom w:val="nil"/>
          <w:right w:val="nil"/>
          <w:between w:val="nil"/>
        </w:pBdr>
        <w:spacing w:after="240"/>
        <w:ind w:left="720" w:hanging="720"/>
        <w:rPr>
          <w:highlight w:val="white"/>
        </w:rPr>
      </w:pPr>
      <w:r>
        <w:rPr>
          <w:b/>
          <w:color w:val="000000"/>
          <w:highlight w:val="lightGray"/>
        </w:rPr>
        <w:t xml:space="preserve">[Балансовая точка учёта </w:t>
      </w:r>
      <w:proofErr w:type="spellStart"/>
      <w:r>
        <w:rPr>
          <w:b/>
          <w:color w:val="000000"/>
          <w:highlight w:val="lightGray"/>
        </w:rPr>
        <w:t>весоизмерительной</w:t>
      </w:r>
      <w:proofErr w:type="spellEnd"/>
      <w:r>
        <w:rPr>
          <w:b/>
          <w:color w:val="000000"/>
          <w:highlight w:val="lightGray"/>
        </w:rPr>
        <w:t xml:space="preserve"> станции</w:t>
      </w:r>
      <w:r>
        <w:rPr>
          <w:color w:val="000000"/>
          <w:highlight w:val="lightGray"/>
        </w:rPr>
        <w:t xml:space="preserve"> </w:t>
      </w:r>
      <w:r w:rsidR="00EE4A34">
        <w:rPr>
          <w:color w:val="000000"/>
          <w:highlight w:val="lightGray"/>
        </w:rPr>
        <w:t xml:space="preserve">(ВИС) </w:t>
      </w:r>
      <w:r>
        <w:rPr>
          <w:color w:val="000000"/>
          <w:highlight w:val="lightGray"/>
        </w:rPr>
        <w:t>– спроектированная и построенная конструкция для прямого измерения массы грузов, перевозимых автотранспортом для (в интересах Заказчика), с последующим использованием результатов при взаиморасчётах.]</w:t>
      </w:r>
      <w:r>
        <w:rPr>
          <w:color w:val="000000"/>
          <w:highlight w:val="lightGray"/>
          <w:vertAlign w:val="superscript"/>
        </w:rPr>
        <w:footnoteReference w:id="14"/>
      </w:r>
    </w:p>
    <w:p w14:paraId="3021F904" w14:textId="77777777" w:rsidR="007073D5" w:rsidRDefault="00824419">
      <w:pPr>
        <w:numPr>
          <w:ilvl w:val="1"/>
          <w:numId w:val="15"/>
        </w:numPr>
        <w:pBdr>
          <w:top w:val="nil"/>
          <w:left w:val="nil"/>
          <w:bottom w:val="nil"/>
          <w:right w:val="nil"/>
          <w:between w:val="nil"/>
        </w:pBdr>
        <w:spacing w:after="240"/>
        <w:ind w:left="720" w:hanging="720"/>
      </w:pPr>
      <w:r>
        <w:rPr>
          <w:b/>
          <w:color w:val="000000"/>
        </w:rPr>
        <w:t>Взрывчатые материалы промышленного назначения (ПВМ)</w:t>
      </w:r>
      <w:r>
        <w:rPr>
          <w:color w:val="000000"/>
        </w:rPr>
        <w:t xml:space="preserve"> – взрывчатые материалы, используемые Подрядчиком при выполнении работ.</w:t>
      </w:r>
    </w:p>
    <w:p w14:paraId="225AE393" w14:textId="26497FA7" w:rsidR="007073D5" w:rsidRDefault="00824419">
      <w:pPr>
        <w:numPr>
          <w:ilvl w:val="1"/>
          <w:numId w:val="15"/>
        </w:numPr>
        <w:pBdr>
          <w:top w:val="nil"/>
          <w:left w:val="nil"/>
          <w:bottom w:val="nil"/>
          <w:right w:val="nil"/>
          <w:between w:val="nil"/>
        </w:pBdr>
        <w:spacing w:after="240"/>
        <w:ind w:left="720" w:hanging="720"/>
      </w:pPr>
      <w:r>
        <w:rPr>
          <w:color w:val="000000"/>
        </w:rPr>
        <w:t xml:space="preserve"> </w:t>
      </w:r>
      <w:r>
        <w:rPr>
          <w:b/>
          <w:color w:val="000000"/>
        </w:rPr>
        <w:t xml:space="preserve">Взрывчатые вещества (далее – ВВ или ВМ) </w:t>
      </w:r>
      <w:r>
        <w:rPr>
          <w:color w:val="000000"/>
        </w:rPr>
        <w:t xml:space="preserve">– конденсированное химическое вещество или смесь таких веществ, способные при определенных условиях под влиянием внешних воздействий к быстрому </w:t>
      </w:r>
      <w:proofErr w:type="spellStart"/>
      <w:r>
        <w:rPr>
          <w:color w:val="000000"/>
        </w:rPr>
        <w:t>самораспространяющемуся</w:t>
      </w:r>
      <w:proofErr w:type="spellEnd"/>
      <w:r>
        <w:rPr>
          <w:color w:val="000000"/>
        </w:rPr>
        <w:t xml:space="preserve"> химическому превращению (взрыву) с выделением большого количества тепла и газообразных продуктов.</w:t>
      </w:r>
    </w:p>
    <w:p w14:paraId="13D93F12" w14:textId="77777777" w:rsidR="007073D5" w:rsidRDefault="00824419">
      <w:pPr>
        <w:numPr>
          <w:ilvl w:val="1"/>
          <w:numId w:val="15"/>
        </w:numPr>
        <w:pBdr>
          <w:top w:val="nil"/>
          <w:left w:val="nil"/>
          <w:bottom w:val="nil"/>
          <w:right w:val="nil"/>
          <w:between w:val="nil"/>
        </w:pBdr>
        <w:spacing w:after="240"/>
        <w:ind w:left="720" w:hanging="720"/>
        <w:rPr>
          <w:highlight w:val="white"/>
        </w:rPr>
      </w:pPr>
      <w:r>
        <w:rPr>
          <w:b/>
          <w:color w:val="000000"/>
        </w:rPr>
        <w:t>Временные здания и сооружения (</w:t>
      </w:r>
      <w:proofErr w:type="spellStart"/>
      <w:r>
        <w:rPr>
          <w:b/>
          <w:color w:val="000000"/>
        </w:rPr>
        <w:t>ВЗиС</w:t>
      </w:r>
      <w:proofErr w:type="spellEnd"/>
      <w:r>
        <w:rPr>
          <w:b/>
          <w:color w:val="000000"/>
        </w:rPr>
        <w:t>)</w:t>
      </w:r>
      <w:r>
        <w:rPr>
          <w:color w:val="000000"/>
        </w:rPr>
        <w:t xml:space="preserve"> – специально возводимые и (или) временно приспособленные на период выполнения Работ, включенные в счет Цены Договора, здания, сооружения и коммуникации любого вида, необходимые для выполнения Работ и обслуживания персонала Подрядчика и которые после завершения Работ Подрядчик своими силами убирает с Места выполнения Работ и Объекта.</w:t>
      </w:r>
    </w:p>
    <w:p w14:paraId="10553FA7"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Вскрышные породы </w:t>
      </w:r>
      <w:r>
        <w:rPr>
          <w:color w:val="000000"/>
        </w:rPr>
        <w:t>– это горные породы покрывающие и вмещающие полезное ископаемое, подлежащие выемке и перемещению как отвальный грунт в процессе открытых горных работ.</w:t>
      </w:r>
      <w:r>
        <w:rPr>
          <w:b/>
          <w:color w:val="000000"/>
        </w:rPr>
        <w:t xml:space="preserve"> </w:t>
      </w:r>
    </w:p>
    <w:p w14:paraId="3177A04B" w14:textId="77777777" w:rsidR="007073D5" w:rsidRDefault="00824419">
      <w:pPr>
        <w:numPr>
          <w:ilvl w:val="1"/>
          <w:numId w:val="15"/>
        </w:numPr>
        <w:pBdr>
          <w:top w:val="nil"/>
          <w:left w:val="nil"/>
          <w:bottom w:val="nil"/>
          <w:right w:val="nil"/>
          <w:between w:val="nil"/>
        </w:pBdr>
        <w:spacing w:after="240"/>
        <w:ind w:left="720" w:hanging="720"/>
      </w:pPr>
      <w:r>
        <w:rPr>
          <w:b/>
          <w:color w:val="000000"/>
        </w:rPr>
        <w:t>ВГМ</w:t>
      </w:r>
      <w:r>
        <w:rPr>
          <w:color w:val="000000"/>
        </w:rPr>
        <w:t xml:space="preserve"> – взорванная Подрядчиком горная масса в установленном соответствующим проектом массового взрыва порядке;</w:t>
      </w:r>
    </w:p>
    <w:p w14:paraId="554D20AE" w14:textId="77777777" w:rsidR="007073D5" w:rsidRDefault="00824419">
      <w:pPr>
        <w:numPr>
          <w:ilvl w:val="1"/>
          <w:numId w:val="15"/>
        </w:numPr>
        <w:pBdr>
          <w:top w:val="nil"/>
          <w:left w:val="nil"/>
          <w:bottom w:val="nil"/>
          <w:right w:val="nil"/>
          <w:between w:val="nil"/>
        </w:pBdr>
        <w:spacing w:after="240"/>
        <w:ind w:left="720" w:hanging="720"/>
      </w:pPr>
      <w:r>
        <w:rPr>
          <w:b/>
          <w:color w:val="000000"/>
        </w:rPr>
        <w:t>Грудь забоя</w:t>
      </w:r>
      <w:r>
        <w:rPr>
          <w:color w:val="000000"/>
        </w:rPr>
        <w:t xml:space="preserve"> – передняя часть забоя, продвигающаяся вперед по мере выработки горной породы. </w:t>
      </w:r>
    </w:p>
    <w:p w14:paraId="0AEB9F56" w14:textId="77777777" w:rsidR="007073D5" w:rsidRDefault="00824419">
      <w:pPr>
        <w:numPr>
          <w:ilvl w:val="1"/>
          <w:numId w:val="15"/>
        </w:numPr>
        <w:pBdr>
          <w:top w:val="nil"/>
          <w:left w:val="nil"/>
          <w:bottom w:val="nil"/>
          <w:right w:val="nil"/>
          <w:between w:val="nil"/>
        </w:pBdr>
        <w:spacing w:after="240"/>
        <w:ind w:left="720" w:hanging="720"/>
      </w:pPr>
      <w:r>
        <w:rPr>
          <w:b/>
          <w:color w:val="000000"/>
        </w:rPr>
        <w:t>Горная масса</w:t>
      </w:r>
      <w:r>
        <w:rPr>
          <w:color w:val="000000"/>
        </w:rPr>
        <w:t xml:space="preserve"> – одна или совокупность нескольких разрушенных горных пород, получаемых в результате разработки месторождения. Горная масса включает в себя </w:t>
      </w:r>
      <w:r>
        <w:rPr>
          <w:color w:val="000000"/>
        </w:rPr>
        <w:lastRenderedPageBreak/>
        <w:t>Вскрышную породу и Полезное ископаемое.</w:t>
      </w:r>
    </w:p>
    <w:p w14:paraId="0C4C5DD8"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Горизонт </w:t>
      </w:r>
      <w:r>
        <w:rPr>
          <w:color w:val="000000"/>
        </w:rPr>
        <w:t xml:space="preserve">– совокупность горных выработок, расположенных на одном уровне; характеризуется абсолютными или относительными отметками. По назначению различают горизонты горные: основные, концентрационные, промежуточные, буровые, вторичного дробления, </w:t>
      </w:r>
      <w:proofErr w:type="spellStart"/>
      <w:r>
        <w:rPr>
          <w:color w:val="000000"/>
        </w:rPr>
        <w:t>грохочения</w:t>
      </w:r>
      <w:proofErr w:type="spellEnd"/>
      <w:r>
        <w:rPr>
          <w:color w:val="000000"/>
        </w:rPr>
        <w:t xml:space="preserve">, </w:t>
      </w:r>
      <w:proofErr w:type="spellStart"/>
      <w:r>
        <w:rPr>
          <w:color w:val="000000"/>
        </w:rPr>
        <w:t>скреперования</w:t>
      </w:r>
      <w:proofErr w:type="spellEnd"/>
      <w:r>
        <w:rPr>
          <w:color w:val="000000"/>
        </w:rPr>
        <w:t>, подсечки.</w:t>
      </w:r>
    </w:p>
    <w:p w14:paraId="68B8D267" w14:textId="77777777" w:rsidR="007073D5" w:rsidRDefault="00824419">
      <w:pPr>
        <w:numPr>
          <w:ilvl w:val="1"/>
          <w:numId w:val="15"/>
        </w:numPr>
        <w:pBdr>
          <w:top w:val="nil"/>
          <w:left w:val="nil"/>
          <w:bottom w:val="nil"/>
          <w:right w:val="nil"/>
          <w:between w:val="nil"/>
        </w:pBdr>
        <w:spacing w:after="240"/>
        <w:ind w:left="720" w:hanging="720"/>
      </w:pPr>
      <w:r>
        <w:rPr>
          <w:b/>
          <w:color w:val="000000"/>
        </w:rPr>
        <w:t>Горный мастер -</w:t>
      </w:r>
      <w:r>
        <w:rPr>
          <w:color w:val="000000"/>
        </w:rPr>
        <w:t xml:space="preserve"> непосредственный руководитель коллектива смены Заказчика на возглавляемом им участке работ, отвечающим за рациональную организацию производственного процесса в соответствии с требованиями Договора, требованиями технологических, производственных инструкций и правил безопасности при ведении работ. Указания Горного мастера являются обязательными для Подрядчика.</w:t>
      </w:r>
    </w:p>
    <w:p w14:paraId="156C9655" w14:textId="77777777" w:rsidR="007073D5" w:rsidRDefault="00824419">
      <w:pPr>
        <w:numPr>
          <w:ilvl w:val="1"/>
          <w:numId w:val="15"/>
        </w:numPr>
        <w:pBdr>
          <w:top w:val="nil"/>
          <w:left w:val="nil"/>
          <w:bottom w:val="nil"/>
          <w:right w:val="nil"/>
          <w:between w:val="nil"/>
        </w:pBdr>
        <w:spacing w:after="240"/>
        <w:ind w:left="720" w:hanging="720"/>
      </w:pPr>
      <w:r>
        <w:rPr>
          <w:b/>
          <w:color w:val="000000"/>
        </w:rPr>
        <w:t>Дефекты</w:t>
      </w:r>
      <w:r>
        <w:rPr>
          <w:color w:val="000000"/>
        </w:rPr>
        <w:t xml:space="preserve"> – несоответствие выполненных Работ Требованиям к Работам. Некачественно выполненными Работами, помимо прочих, предусмотренных Договором, являются в том числе: </w:t>
      </w:r>
    </w:p>
    <w:p w14:paraId="01CFF75A" w14:textId="77777777" w:rsidR="007073D5" w:rsidRDefault="00824419">
      <w:pPr>
        <w:numPr>
          <w:ilvl w:val="0"/>
          <w:numId w:val="11"/>
        </w:numPr>
        <w:pBdr>
          <w:top w:val="nil"/>
          <w:left w:val="nil"/>
          <w:bottom w:val="nil"/>
          <w:right w:val="nil"/>
          <w:between w:val="nil"/>
        </w:pBdr>
        <w:spacing w:after="240"/>
        <w:ind w:left="1797" w:hanging="720"/>
      </w:pPr>
      <w:r>
        <w:rPr>
          <w:color w:val="000000"/>
        </w:rPr>
        <w:t xml:space="preserve">не полное извлечение из массива Полезного ископаемого в процессе экскавации, </w:t>
      </w:r>
    </w:p>
    <w:p w14:paraId="2250DB37" w14:textId="77777777" w:rsidR="007073D5" w:rsidRDefault="00824419">
      <w:pPr>
        <w:numPr>
          <w:ilvl w:val="0"/>
          <w:numId w:val="11"/>
        </w:numPr>
        <w:pBdr>
          <w:top w:val="nil"/>
          <w:left w:val="nil"/>
          <w:bottom w:val="nil"/>
          <w:right w:val="nil"/>
          <w:between w:val="nil"/>
        </w:pBdr>
        <w:spacing w:after="240"/>
        <w:ind w:left="1797" w:hanging="720"/>
      </w:pPr>
      <w:r>
        <w:rPr>
          <w:color w:val="000000"/>
        </w:rPr>
        <w:t xml:space="preserve">не полная экскавация ВГМ в течение </w:t>
      </w:r>
      <w:r>
        <w:rPr>
          <w:b/>
          <w:color w:val="000000"/>
        </w:rPr>
        <w:t>30 (тридцати)</w:t>
      </w:r>
      <w:r>
        <w:rPr>
          <w:color w:val="000000"/>
        </w:rPr>
        <w:t xml:space="preserve"> календарных дней с момента взрыва, </w:t>
      </w:r>
    </w:p>
    <w:p w14:paraId="12F68435" w14:textId="77777777" w:rsidR="007073D5" w:rsidRDefault="00824419">
      <w:pPr>
        <w:numPr>
          <w:ilvl w:val="0"/>
          <w:numId w:val="11"/>
        </w:numPr>
        <w:pBdr>
          <w:top w:val="nil"/>
          <w:left w:val="nil"/>
          <w:bottom w:val="nil"/>
          <w:right w:val="nil"/>
          <w:between w:val="nil"/>
        </w:pBdr>
        <w:spacing w:after="240"/>
        <w:ind w:left="1797" w:hanging="720"/>
      </w:pPr>
      <w:r>
        <w:rPr>
          <w:color w:val="000000"/>
        </w:rPr>
        <w:t xml:space="preserve">потери Полезного ископаемого; </w:t>
      </w:r>
    </w:p>
    <w:p w14:paraId="163AAAB7" w14:textId="77777777" w:rsidR="007073D5" w:rsidRDefault="00824419">
      <w:pPr>
        <w:numPr>
          <w:ilvl w:val="0"/>
          <w:numId w:val="11"/>
        </w:numPr>
        <w:pBdr>
          <w:top w:val="nil"/>
          <w:left w:val="nil"/>
          <w:bottom w:val="nil"/>
          <w:right w:val="nil"/>
          <w:between w:val="nil"/>
        </w:pBdr>
        <w:spacing w:after="240"/>
        <w:ind w:left="1797" w:hanging="720"/>
      </w:pPr>
      <w:r>
        <w:rPr>
          <w:color w:val="000000"/>
        </w:rPr>
        <w:t xml:space="preserve">[экскавация], [транспортировка] Вскрышной породы и Полезного ископаемого не в место, предусмотренное Договором, Исходными данными, указанное Заказчиком; </w:t>
      </w:r>
    </w:p>
    <w:p w14:paraId="63B3F091" w14:textId="77777777" w:rsidR="007073D5" w:rsidRDefault="00824419">
      <w:pPr>
        <w:numPr>
          <w:ilvl w:val="0"/>
          <w:numId w:val="11"/>
        </w:numPr>
        <w:pBdr>
          <w:top w:val="nil"/>
          <w:left w:val="nil"/>
          <w:bottom w:val="nil"/>
          <w:right w:val="nil"/>
          <w:between w:val="nil"/>
        </w:pBdr>
        <w:spacing w:after="240"/>
        <w:ind w:left="1797" w:hanging="720"/>
      </w:pPr>
      <w:r>
        <w:rPr>
          <w:color w:val="000000"/>
        </w:rPr>
        <w:t>нарушение требований Договора, Исходных данных,</w:t>
      </w:r>
    </w:p>
    <w:p w14:paraId="0920CC76" w14:textId="77777777" w:rsidR="007073D5" w:rsidRDefault="00824419">
      <w:pPr>
        <w:numPr>
          <w:ilvl w:val="0"/>
          <w:numId w:val="11"/>
        </w:numPr>
        <w:pBdr>
          <w:top w:val="nil"/>
          <w:left w:val="nil"/>
          <w:bottom w:val="nil"/>
          <w:right w:val="nil"/>
          <w:between w:val="nil"/>
        </w:pBdr>
        <w:spacing w:after="240"/>
        <w:ind w:left="1797" w:hanging="720"/>
      </w:pPr>
      <w:r>
        <w:rPr>
          <w:color w:val="000000"/>
        </w:rPr>
        <w:t>невыполнение Вспомогательных работ,</w:t>
      </w:r>
    </w:p>
    <w:p w14:paraId="4A507FEB" w14:textId="77777777" w:rsidR="007073D5" w:rsidRDefault="00824419">
      <w:pPr>
        <w:numPr>
          <w:ilvl w:val="0"/>
          <w:numId w:val="11"/>
        </w:numPr>
        <w:pBdr>
          <w:top w:val="nil"/>
          <w:left w:val="nil"/>
          <w:bottom w:val="nil"/>
          <w:right w:val="nil"/>
          <w:between w:val="nil"/>
        </w:pBdr>
        <w:spacing w:after="240"/>
        <w:ind w:left="1797" w:hanging="720"/>
      </w:pPr>
      <w:r>
        <w:rPr>
          <w:color w:val="000000"/>
        </w:rPr>
        <w:t>несоответствие фракционного состава Горной массы требованиям Договора;</w:t>
      </w:r>
    </w:p>
    <w:p w14:paraId="0D4824EE" w14:textId="77777777" w:rsidR="007073D5" w:rsidRDefault="00824419">
      <w:pPr>
        <w:numPr>
          <w:ilvl w:val="0"/>
          <w:numId w:val="11"/>
        </w:numPr>
        <w:pBdr>
          <w:top w:val="nil"/>
          <w:left w:val="nil"/>
          <w:bottom w:val="nil"/>
          <w:right w:val="nil"/>
          <w:between w:val="nil"/>
        </w:pBdr>
        <w:spacing w:after="240"/>
        <w:ind w:left="1797" w:hanging="720"/>
      </w:pPr>
      <w:r>
        <w:rPr>
          <w:color w:val="000000"/>
        </w:rPr>
        <w:t xml:space="preserve">[засорение Полезного ископаемого посторонними материалами,] </w:t>
      </w:r>
    </w:p>
    <w:p w14:paraId="23BD67AC" w14:textId="77777777" w:rsidR="007073D5" w:rsidRDefault="00824419">
      <w:pPr>
        <w:numPr>
          <w:ilvl w:val="0"/>
          <w:numId w:val="11"/>
        </w:numPr>
        <w:pBdr>
          <w:top w:val="nil"/>
          <w:left w:val="nil"/>
          <w:bottom w:val="nil"/>
          <w:right w:val="nil"/>
          <w:between w:val="nil"/>
        </w:pBdr>
        <w:spacing w:after="240"/>
        <w:ind w:left="1797" w:hanging="720"/>
      </w:pPr>
      <w:r>
        <w:rPr>
          <w:color w:val="000000"/>
        </w:rPr>
        <w:t xml:space="preserve">[смерзание Полезного ископаемого,] </w:t>
      </w:r>
    </w:p>
    <w:p w14:paraId="343F0794" w14:textId="77777777" w:rsidR="007073D5" w:rsidRDefault="00824419">
      <w:pPr>
        <w:numPr>
          <w:ilvl w:val="0"/>
          <w:numId w:val="11"/>
        </w:numPr>
        <w:pBdr>
          <w:top w:val="nil"/>
          <w:left w:val="nil"/>
          <w:bottom w:val="nil"/>
          <w:right w:val="nil"/>
          <w:between w:val="nil"/>
        </w:pBdr>
        <w:spacing w:after="240"/>
        <w:ind w:left="1797" w:hanging="720"/>
      </w:pPr>
      <w:r>
        <w:rPr>
          <w:color w:val="000000"/>
        </w:rPr>
        <w:t>[невыполнение требований по поддержанию складских запасов Горной массы, [Готовой продукции];</w:t>
      </w:r>
    </w:p>
    <w:p w14:paraId="7112874A" w14:textId="77777777" w:rsidR="007073D5" w:rsidRDefault="00824419">
      <w:pPr>
        <w:numPr>
          <w:ilvl w:val="1"/>
          <w:numId w:val="15"/>
        </w:numPr>
        <w:pBdr>
          <w:top w:val="nil"/>
          <w:left w:val="nil"/>
          <w:bottom w:val="nil"/>
          <w:right w:val="nil"/>
          <w:between w:val="nil"/>
        </w:pBdr>
        <w:spacing w:after="240"/>
        <w:ind w:left="720" w:hanging="720"/>
        <w:rPr>
          <w:highlight w:val="lightGray"/>
        </w:rPr>
      </w:pPr>
      <w:r>
        <w:rPr>
          <w:b/>
          <w:color w:val="000000"/>
          <w:highlight w:val="lightGray"/>
        </w:rPr>
        <w:t>[Декада</w:t>
      </w:r>
      <w:r>
        <w:rPr>
          <w:color w:val="000000"/>
          <w:highlight w:val="lightGray"/>
        </w:rPr>
        <w:t xml:space="preserve"> – промежуток времени, равный </w:t>
      </w:r>
      <w:r>
        <w:rPr>
          <w:b/>
          <w:color w:val="000000"/>
          <w:highlight w:val="lightGray"/>
        </w:rPr>
        <w:t>10 (десяти)</w:t>
      </w:r>
      <w:r>
        <w:rPr>
          <w:color w:val="000000"/>
          <w:highlight w:val="lightGray"/>
        </w:rPr>
        <w:t xml:space="preserve"> календарным дням.]</w:t>
      </w:r>
      <w:r>
        <w:rPr>
          <w:color w:val="000000"/>
          <w:highlight w:val="lightGray"/>
          <w:vertAlign w:val="superscript"/>
        </w:rPr>
        <w:footnoteReference w:id="15"/>
      </w:r>
    </w:p>
    <w:p w14:paraId="6EDD0982" w14:textId="77777777" w:rsidR="007073D5" w:rsidRDefault="00824419">
      <w:pPr>
        <w:numPr>
          <w:ilvl w:val="1"/>
          <w:numId w:val="15"/>
        </w:numPr>
        <w:pBdr>
          <w:top w:val="nil"/>
          <w:left w:val="nil"/>
          <w:bottom w:val="nil"/>
          <w:right w:val="nil"/>
          <w:between w:val="nil"/>
        </w:pBdr>
        <w:spacing w:after="240"/>
        <w:ind w:left="720" w:hanging="720"/>
        <w:rPr>
          <w:highlight w:val="lightGray"/>
        </w:rPr>
      </w:pPr>
      <w:r>
        <w:rPr>
          <w:b/>
          <w:color w:val="000000"/>
          <w:highlight w:val="lightGray"/>
        </w:rPr>
        <w:t xml:space="preserve">[ДСК – </w:t>
      </w:r>
      <w:r>
        <w:rPr>
          <w:color w:val="000000"/>
          <w:highlight w:val="lightGray"/>
        </w:rPr>
        <w:t>дробильно-сортировочный комплекс]</w:t>
      </w:r>
      <w:r>
        <w:rPr>
          <w:color w:val="000000"/>
          <w:highlight w:val="lightGray"/>
          <w:vertAlign w:val="superscript"/>
        </w:rPr>
        <w:footnoteReference w:id="16"/>
      </w:r>
    </w:p>
    <w:p w14:paraId="30C2A229" w14:textId="77777777" w:rsidR="007073D5" w:rsidRDefault="00824419">
      <w:pPr>
        <w:numPr>
          <w:ilvl w:val="1"/>
          <w:numId w:val="15"/>
        </w:numPr>
        <w:pBdr>
          <w:top w:val="nil"/>
          <w:left w:val="nil"/>
          <w:bottom w:val="nil"/>
          <w:right w:val="nil"/>
          <w:between w:val="nil"/>
        </w:pBdr>
        <w:spacing w:after="240"/>
        <w:ind w:left="720" w:hanging="720"/>
      </w:pPr>
      <w:r>
        <w:rPr>
          <w:b/>
          <w:color w:val="000000"/>
        </w:rPr>
        <w:t>Забой</w:t>
      </w:r>
      <w:r>
        <w:rPr>
          <w:color w:val="000000"/>
        </w:rPr>
        <w:t xml:space="preserve"> – поверхность массива полезных ископаемых или горных пород (отбитой горной массы), которая перемещается в процессе горных работ по выемке, </w:t>
      </w:r>
      <w:r>
        <w:rPr>
          <w:color w:val="000000"/>
        </w:rPr>
        <w:lastRenderedPageBreak/>
        <w:t>располагается в Месте выполнения Работ.</w:t>
      </w:r>
    </w:p>
    <w:p w14:paraId="35D3C1F5" w14:textId="77777777" w:rsidR="007073D5" w:rsidRDefault="00824419">
      <w:pPr>
        <w:numPr>
          <w:ilvl w:val="1"/>
          <w:numId w:val="15"/>
        </w:numPr>
        <w:pBdr>
          <w:top w:val="nil"/>
          <w:left w:val="nil"/>
          <w:bottom w:val="nil"/>
          <w:right w:val="nil"/>
          <w:between w:val="nil"/>
        </w:pBdr>
        <w:spacing w:after="240"/>
        <w:ind w:left="720" w:hanging="720"/>
        <w:rPr>
          <w:highlight w:val="darkCyan"/>
        </w:rPr>
      </w:pPr>
      <w:r>
        <w:rPr>
          <w:b/>
          <w:color w:val="000000"/>
          <w:highlight w:val="darkCyan"/>
        </w:rPr>
        <w:t>Исполнительная документация</w:t>
      </w:r>
      <w:r>
        <w:rPr>
          <w:color w:val="000000"/>
          <w:highlight w:val="darkCyan"/>
        </w:rPr>
        <w:t xml:space="preserve"> – представляет собой текстовые, табличные и графические материалы, отражающие фактическое исполнение и положение выполненных буровзрывных работ:</w:t>
      </w:r>
    </w:p>
    <w:p w14:paraId="17C49D49"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Проект производства массового взрыва;</w:t>
      </w:r>
    </w:p>
    <w:p w14:paraId="6CD2C5B8"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Проект на буровые работы;</w:t>
      </w:r>
    </w:p>
    <w:p w14:paraId="6CF819A1"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 xml:space="preserve">Технический расчет массового взрыва (рекомендуема форма указана в </w:t>
      </w:r>
      <w:r>
        <w:rPr>
          <w:i/>
          <w:color w:val="000000"/>
          <w:highlight w:val="darkCyan"/>
        </w:rPr>
        <w:t>приложение №7 «ФНП 494»</w:t>
      </w:r>
      <w:r>
        <w:rPr>
          <w:color w:val="000000"/>
          <w:highlight w:val="darkCyan"/>
        </w:rPr>
        <w:t>);</w:t>
      </w:r>
    </w:p>
    <w:p w14:paraId="04FC2403"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 xml:space="preserve">Таблица параметров взрывных работ на блоке (рекомендуема форма указана в </w:t>
      </w:r>
      <w:r>
        <w:rPr>
          <w:i/>
          <w:color w:val="000000"/>
          <w:highlight w:val="darkCyan"/>
        </w:rPr>
        <w:t>приложение №11 «ФНП 494»</w:t>
      </w:r>
      <w:r>
        <w:rPr>
          <w:color w:val="000000"/>
          <w:highlight w:val="darkCyan"/>
        </w:rPr>
        <w:t xml:space="preserve">); </w:t>
      </w:r>
    </w:p>
    <w:p w14:paraId="57FE3791"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 xml:space="preserve">Распорядок проведения массового взрыва (рекомендуема форма указана в </w:t>
      </w:r>
      <w:r>
        <w:rPr>
          <w:i/>
          <w:color w:val="000000"/>
          <w:highlight w:val="darkCyan"/>
        </w:rPr>
        <w:t>приложении №12 «ФНП 494»</w:t>
      </w:r>
      <w:r>
        <w:rPr>
          <w:color w:val="000000"/>
          <w:highlight w:val="darkCyan"/>
        </w:rPr>
        <w:t>);</w:t>
      </w:r>
    </w:p>
    <w:p w14:paraId="4EA6A385"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Акт приемки-передачи взрывного блока под бурение;</w:t>
      </w:r>
    </w:p>
    <w:p w14:paraId="69DC0A18"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Исполнительная съемка обуренного блока;</w:t>
      </w:r>
    </w:p>
    <w:p w14:paraId="397C2052" w14:textId="77777777" w:rsidR="007073D5" w:rsidRDefault="00824419">
      <w:pPr>
        <w:numPr>
          <w:ilvl w:val="0"/>
          <w:numId w:val="13"/>
        </w:numPr>
        <w:pBdr>
          <w:top w:val="nil"/>
          <w:left w:val="nil"/>
          <w:bottom w:val="nil"/>
          <w:right w:val="nil"/>
          <w:between w:val="nil"/>
        </w:pBdr>
        <w:spacing w:after="240"/>
        <w:rPr>
          <w:color w:val="000000"/>
          <w:highlight w:val="darkCyan"/>
        </w:rPr>
      </w:pPr>
      <w:r>
        <w:rPr>
          <w:color w:val="000000"/>
          <w:highlight w:val="darkCyan"/>
        </w:rPr>
        <w:t xml:space="preserve">Акт о готовности блока к заряжанию (рекомендуема форма указана в </w:t>
      </w:r>
      <w:r>
        <w:rPr>
          <w:i/>
          <w:color w:val="000000"/>
          <w:highlight w:val="darkCyan"/>
        </w:rPr>
        <w:t>приложение №17 «ФНП 494»</w:t>
      </w:r>
      <w:r>
        <w:rPr>
          <w:color w:val="000000"/>
          <w:highlight w:val="darkCyan"/>
        </w:rPr>
        <w:t>).</w:t>
      </w:r>
    </w:p>
    <w:p w14:paraId="69F0CF51"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Исходные Данные </w:t>
      </w:r>
      <w:r>
        <w:rPr>
          <w:color w:val="000000"/>
        </w:rPr>
        <w:t>– предоставляемые Заказчиком Подрядчику сведения, документы, необходимые для выполнения Подрядчиком Работ [</w:t>
      </w:r>
      <w:r>
        <w:rPr>
          <w:color w:val="000000"/>
          <w:highlight w:val="darkCyan"/>
        </w:rPr>
        <w:t xml:space="preserve">, включая подготовку Подрядчиком типового проекта буровзрывных (взрывных) работ, а именно: план местности Объектов для получения разрешения Подрядчиком на производство БВР в органах </w:t>
      </w:r>
      <w:proofErr w:type="spellStart"/>
      <w:r>
        <w:rPr>
          <w:color w:val="000000"/>
          <w:highlight w:val="darkCyan"/>
        </w:rPr>
        <w:t>Ростехнадзора</w:t>
      </w:r>
      <w:proofErr w:type="spellEnd"/>
      <w:r>
        <w:rPr>
          <w:color w:val="000000"/>
          <w:highlight w:val="darkCyan"/>
        </w:rPr>
        <w:t>, технические проекты отработки Объектов, маркшейдерскую и геологическую графику Объектов производства Работ</w:t>
      </w:r>
      <w:r>
        <w:rPr>
          <w:color w:val="000000"/>
        </w:rPr>
        <w:t>]. Передача Исходных Данных Подрядчику подтверждается составлением и подписанием Сторонами акта в произвольной форме;</w:t>
      </w:r>
    </w:p>
    <w:p w14:paraId="564E34FC" w14:textId="77777777" w:rsidR="007073D5" w:rsidRDefault="00824419">
      <w:pPr>
        <w:numPr>
          <w:ilvl w:val="1"/>
          <w:numId w:val="15"/>
        </w:numPr>
        <w:pBdr>
          <w:top w:val="nil"/>
          <w:left w:val="nil"/>
          <w:bottom w:val="nil"/>
          <w:right w:val="nil"/>
          <w:between w:val="nil"/>
        </w:pBdr>
        <w:spacing w:after="240"/>
        <w:ind w:left="720" w:hanging="720"/>
      </w:pPr>
      <w:r>
        <w:rPr>
          <w:b/>
          <w:color w:val="000000"/>
        </w:rPr>
        <w:t>Кардинальные правила безопасности</w:t>
      </w:r>
      <w:r>
        <w:rPr>
          <w:color w:val="000000"/>
        </w:rPr>
        <w:t xml:space="preserve"> – правила безопасности, установленные у Заказчика и переданные на ознакомление Подрядчику, нарушение которых создает реальную опасность наступления тяжких последствий (несчастный случай, авария, катастрофа) и за нарушение которых работник в соответствии с трудовым законодательством Российской Федерации может быть уволен;</w:t>
      </w:r>
    </w:p>
    <w:p w14:paraId="11538A3B"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Календарный план </w:t>
      </w:r>
      <w:r>
        <w:rPr>
          <w:color w:val="000000"/>
        </w:rPr>
        <w:t>– график выполнения всего объема Работ по Договору, который является приложением к Договору.</w:t>
      </w:r>
    </w:p>
    <w:p w14:paraId="4CEAB560" w14:textId="77777777" w:rsidR="007073D5" w:rsidRDefault="00824419">
      <w:pPr>
        <w:numPr>
          <w:ilvl w:val="2"/>
          <w:numId w:val="15"/>
        </w:numPr>
        <w:pBdr>
          <w:top w:val="nil"/>
          <w:left w:val="nil"/>
          <w:bottom w:val="nil"/>
          <w:right w:val="nil"/>
          <w:between w:val="nil"/>
        </w:pBdr>
        <w:spacing w:after="240"/>
        <w:ind w:left="720" w:hanging="720"/>
        <w:rPr>
          <w:color w:val="000000"/>
          <w:highlight w:val="lightGray"/>
        </w:rPr>
      </w:pPr>
      <w:r>
        <w:rPr>
          <w:b/>
          <w:color w:val="000000"/>
          <w:highlight w:val="lightGray"/>
        </w:rPr>
        <w:t>[Годовой план</w:t>
      </w:r>
      <w:r>
        <w:rPr>
          <w:color w:val="000000"/>
          <w:highlight w:val="lightGray"/>
        </w:rPr>
        <w:t xml:space="preserve"> - документ, разрабатываемый Заказчиком на основе Календарного плана, конкретизирующий необходимый к выполнению в календарном году объем Работ.]</w:t>
      </w:r>
      <w:r>
        <w:rPr>
          <w:color w:val="000000"/>
          <w:highlight w:val="lightGray"/>
          <w:vertAlign w:val="superscript"/>
        </w:rPr>
        <w:footnoteReference w:id="17"/>
      </w:r>
    </w:p>
    <w:p w14:paraId="633D09B3" w14:textId="77777777" w:rsidR="007073D5" w:rsidRDefault="00824419">
      <w:pPr>
        <w:numPr>
          <w:ilvl w:val="2"/>
          <w:numId w:val="15"/>
        </w:numPr>
        <w:pBdr>
          <w:top w:val="nil"/>
          <w:left w:val="nil"/>
          <w:bottom w:val="nil"/>
          <w:right w:val="nil"/>
          <w:between w:val="nil"/>
        </w:pBdr>
        <w:spacing w:after="240"/>
        <w:ind w:left="720" w:hanging="720"/>
      </w:pPr>
      <w:r>
        <w:rPr>
          <w:b/>
          <w:color w:val="000000"/>
        </w:rPr>
        <w:t>Ежесуточный график</w:t>
      </w:r>
      <w:r>
        <w:rPr>
          <w:color w:val="000000"/>
        </w:rPr>
        <w:t xml:space="preserve"> – согласованный Сторонами график, составленный на основании Календарного плана </w:t>
      </w:r>
      <w:r>
        <w:rPr>
          <w:color w:val="000000"/>
          <w:highlight w:val="lightGray"/>
        </w:rPr>
        <w:t>[и Годового плана]</w:t>
      </w:r>
      <w:r>
        <w:rPr>
          <w:color w:val="000000"/>
        </w:rPr>
        <w:t xml:space="preserve">, оформленный по форме </w:t>
      </w:r>
      <w:r>
        <w:rPr>
          <w:color w:val="000000"/>
        </w:rPr>
        <w:lastRenderedPageBreak/>
        <w:t xml:space="preserve">Приложения </w:t>
      </w:r>
      <w:r>
        <w:rPr>
          <w:b/>
          <w:color w:val="000000"/>
        </w:rPr>
        <w:t>«Ежесуточный график (форма)»</w:t>
      </w:r>
      <w:r>
        <w:rPr>
          <w:color w:val="000000"/>
        </w:rPr>
        <w:t xml:space="preserve"> к Договору, конкретизирующий необходимый к выполнению в </w:t>
      </w:r>
      <w:r>
        <w:rPr>
          <w:color w:val="000000"/>
          <w:highlight w:val="lightGray"/>
        </w:rPr>
        <w:t>[очередном календарном месяце] / [очередной Декаде]</w:t>
      </w:r>
      <w:r>
        <w:rPr>
          <w:color w:val="000000"/>
        </w:rPr>
        <w:t xml:space="preserve"> объём Работ с разбивкой по календарным дням. Составляется на очередной календарный месяц и не актуализируется и не корректируется Сторонами.</w:t>
      </w:r>
      <w:r>
        <w:rPr>
          <w:b/>
          <w:color w:val="000000"/>
        </w:rPr>
        <w:t xml:space="preserve"> </w:t>
      </w:r>
    </w:p>
    <w:p w14:paraId="37AA1276" w14:textId="77777777" w:rsidR="007073D5" w:rsidRDefault="00824419">
      <w:pPr>
        <w:numPr>
          <w:ilvl w:val="2"/>
          <w:numId w:val="15"/>
        </w:numPr>
        <w:pBdr>
          <w:top w:val="nil"/>
          <w:left w:val="nil"/>
          <w:bottom w:val="nil"/>
          <w:right w:val="nil"/>
          <w:between w:val="nil"/>
        </w:pBdr>
        <w:spacing w:after="240"/>
        <w:ind w:left="720" w:hanging="720"/>
      </w:pPr>
      <w:r>
        <w:rPr>
          <w:b/>
          <w:color w:val="000000"/>
        </w:rPr>
        <w:t xml:space="preserve">Детальный календарно-сетевой график вспомогательных работ – </w:t>
      </w:r>
      <w:r>
        <w:rPr>
          <w:color w:val="000000"/>
        </w:rPr>
        <w:t xml:space="preserve">детальный календарно-сетевой график вспомогательных работ, составленный на основании Календарного плана </w:t>
      </w:r>
      <w:r>
        <w:rPr>
          <w:color w:val="000000"/>
          <w:highlight w:val="lightGray"/>
        </w:rPr>
        <w:t>[, Годового плана]</w:t>
      </w:r>
      <w:r>
        <w:rPr>
          <w:color w:val="000000"/>
        </w:rPr>
        <w:t xml:space="preserve">, определяющий периодичность и сроки выполнения Вспомогательных работ в соответствующем Отчетном периоде. </w:t>
      </w:r>
    </w:p>
    <w:p w14:paraId="12930B11"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Качество работ/ВГМ </w:t>
      </w:r>
      <w:r>
        <w:rPr>
          <w:color w:val="000000"/>
        </w:rPr>
        <w:t>– требования, предъявляемые Договором и приложениями к нему, в том числе рекомендуемыми и действующими в Российской Федерации нормативными документами и правилами, к уровню качества Работ/ВГМ;</w:t>
      </w:r>
    </w:p>
    <w:p w14:paraId="2E1C489E"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Карьер </w:t>
      </w:r>
      <w:r>
        <w:rPr>
          <w:color w:val="000000"/>
        </w:rPr>
        <w:t>– горное предприятие, представляющее собой совокупность разнообразных горных выработок в земной коре и технологических служб, осуществляющее разработку месторождения полезного ископаемого открытым способом.</w:t>
      </w:r>
    </w:p>
    <w:p w14:paraId="0E1AAD25" w14:textId="77777777" w:rsidR="007073D5" w:rsidRDefault="00824419">
      <w:pPr>
        <w:numPr>
          <w:ilvl w:val="1"/>
          <w:numId w:val="15"/>
        </w:numPr>
        <w:pBdr>
          <w:top w:val="nil"/>
          <w:left w:val="nil"/>
          <w:bottom w:val="nil"/>
          <w:right w:val="nil"/>
          <w:between w:val="nil"/>
        </w:pBdr>
        <w:spacing w:after="240"/>
        <w:ind w:left="720" w:hanging="720"/>
      </w:pPr>
      <w:r>
        <w:rPr>
          <w:b/>
          <w:color w:val="000000"/>
        </w:rPr>
        <w:t>Место выполнение работ</w:t>
      </w:r>
      <w:r>
        <w:rPr>
          <w:color w:val="000000"/>
        </w:rPr>
        <w:t xml:space="preserve"> – границы территории на Объекте, определенные Заказчиком в Акте-допуске (наряд-допуске), в пределах которых будут выполняться Работы Подрядчиком;</w:t>
      </w:r>
    </w:p>
    <w:p w14:paraId="30710C74" w14:textId="77777777" w:rsidR="007073D5" w:rsidRPr="00A120F7" w:rsidRDefault="00824419">
      <w:pPr>
        <w:numPr>
          <w:ilvl w:val="1"/>
          <w:numId w:val="15"/>
        </w:numPr>
        <w:pBdr>
          <w:top w:val="nil"/>
          <w:left w:val="nil"/>
          <w:bottom w:val="nil"/>
          <w:right w:val="nil"/>
          <w:between w:val="nil"/>
        </w:pBdr>
        <w:spacing w:after="240"/>
        <w:ind w:left="720" w:hanging="720"/>
      </w:pPr>
      <w:r>
        <w:rPr>
          <w:b/>
          <w:color w:val="000000"/>
        </w:rPr>
        <w:t>МТР</w:t>
      </w:r>
      <w:r>
        <w:rPr>
          <w:color w:val="000000"/>
        </w:rPr>
        <w:t xml:space="preserve"> / </w:t>
      </w:r>
      <w:r>
        <w:rPr>
          <w:b/>
          <w:color w:val="000000"/>
        </w:rPr>
        <w:t>МТР Подрядчика</w:t>
      </w:r>
      <w:r>
        <w:rPr>
          <w:color w:val="000000"/>
        </w:rPr>
        <w:t xml:space="preserve"> - материалы, конструкции, инвентарь, строительные изделия, в том числе вспомогательные и расходные материалы, необходимые для производства Работ.</w:t>
      </w:r>
    </w:p>
    <w:p w14:paraId="61D844DA" w14:textId="608615E3" w:rsidR="00A120F7" w:rsidRPr="00DC19F1" w:rsidRDefault="00DC19F1">
      <w:pPr>
        <w:numPr>
          <w:ilvl w:val="1"/>
          <w:numId w:val="15"/>
        </w:numPr>
        <w:pBdr>
          <w:top w:val="nil"/>
          <w:left w:val="nil"/>
          <w:bottom w:val="nil"/>
          <w:right w:val="nil"/>
          <w:between w:val="nil"/>
        </w:pBdr>
        <w:spacing w:after="240"/>
        <w:ind w:left="720" w:hanging="720"/>
        <w:rPr>
          <w:bCs/>
          <w:highlight w:val="darkCyan"/>
        </w:rPr>
      </w:pPr>
      <w:r w:rsidRPr="00DC19F1">
        <w:rPr>
          <w:b/>
          <w:color w:val="000000"/>
          <w:highlight w:val="darkCyan"/>
        </w:rPr>
        <w:t>[</w:t>
      </w:r>
      <w:r w:rsidR="00A120F7" w:rsidRPr="00DC19F1">
        <w:rPr>
          <w:b/>
          <w:color w:val="000000"/>
          <w:highlight w:val="darkCyan"/>
        </w:rPr>
        <w:t xml:space="preserve">МТР Заказчика – </w:t>
      </w:r>
      <w:r w:rsidR="00A120F7" w:rsidRPr="00DC19F1">
        <w:rPr>
          <w:bCs/>
          <w:color w:val="000000"/>
          <w:highlight w:val="darkCyan"/>
        </w:rPr>
        <w:t xml:space="preserve">ВМ промышленного назначения, передаваемые Заказчиком подрядчику для выполнения БВР на давальческой </w:t>
      </w:r>
      <w:proofErr w:type="gramStart"/>
      <w:r w:rsidR="00A120F7" w:rsidRPr="00DC19F1">
        <w:rPr>
          <w:bCs/>
          <w:color w:val="000000"/>
          <w:highlight w:val="darkCyan"/>
        </w:rPr>
        <w:t>основе</w:t>
      </w:r>
      <w:r w:rsidR="00E13445">
        <w:rPr>
          <w:bCs/>
          <w:color w:val="000000"/>
          <w:highlight w:val="darkCyan"/>
        </w:rPr>
        <w:t>[</w:t>
      </w:r>
      <w:proofErr w:type="gramEnd"/>
      <w:r w:rsidR="00A120F7" w:rsidRPr="00DC19F1">
        <w:rPr>
          <w:bCs/>
          <w:color w:val="000000"/>
          <w:highlight w:val="darkCyan"/>
        </w:rPr>
        <w:t>, указанные в Разделительной ведомости</w:t>
      </w:r>
      <w:r>
        <w:rPr>
          <w:bCs/>
          <w:color w:val="000000"/>
          <w:highlight w:val="darkCyan"/>
        </w:rPr>
        <w:t xml:space="preserve"> (</w:t>
      </w:r>
      <w:r w:rsidR="00A120F7" w:rsidRPr="00DC19F1">
        <w:rPr>
          <w:b/>
          <w:i/>
          <w:iCs/>
          <w:color w:val="000000"/>
          <w:highlight w:val="darkCyan"/>
        </w:rPr>
        <w:t>Приложени</w:t>
      </w:r>
      <w:r>
        <w:rPr>
          <w:b/>
          <w:i/>
          <w:iCs/>
          <w:color w:val="000000"/>
          <w:highlight w:val="darkCyan"/>
        </w:rPr>
        <w:t>е</w:t>
      </w:r>
      <w:r w:rsidR="00A120F7" w:rsidRPr="00DC19F1">
        <w:rPr>
          <w:b/>
          <w:i/>
          <w:iCs/>
          <w:color w:val="000000"/>
          <w:highlight w:val="darkCyan"/>
        </w:rPr>
        <w:t xml:space="preserve"> «Разделительная ведомость»</w:t>
      </w:r>
      <w:r>
        <w:rPr>
          <w:b/>
          <w:i/>
          <w:iCs/>
          <w:color w:val="000000"/>
          <w:highlight w:val="darkCyan"/>
        </w:rPr>
        <w:t xml:space="preserve"> к Договору)</w:t>
      </w:r>
      <w:r w:rsidR="009366BE">
        <w:rPr>
          <w:b/>
          <w:i/>
          <w:iCs/>
          <w:color w:val="000000"/>
          <w:highlight w:val="darkCyan"/>
        </w:rPr>
        <w:t>]</w:t>
      </w:r>
      <w:r w:rsidRPr="00DC19F1">
        <w:rPr>
          <w:b/>
          <w:color w:val="000000"/>
          <w:highlight w:val="darkCyan"/>
        </w:rPr>
        <w:t>.]</w:t>
      </w:r>
    </w:p>
    <w:p w14:paraId="7BF797D4"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Объект </w:t>
      </w:r>
      <w:r>
        <w:rPr>
          <w:color w:val="000000"/>
        </w:rPr>
        <w:t>– [●]</w:t>
      </w:r>
      <w:r>
        <w:rPr>
          <w:color w:val="000000"/>
          <w:vertAlign w:val="superscript"/>
        </w:rPr>
        <w:footnoteReference w:id="18"/>
      </w:r>
    </w:p>
    <w:p w14:paraId="64888A1D" w14:textId="77777777" w:rsidR="007073D5" w:rsidRDefault="00824419">
      <w:pPr>
        <w:numPr>
          <w:ilvl w:val="1"/>
          <w:numId w:val="15"/>
        </w:numPr>
        <w:pBdr>
          <w:top w:val="nil"/>
          <w:left w:val="nil"/>
          <w:bottom w:val="nil"/>
          <w:right w:val="nil"/>
          <w:between w:val="nil"/>
        </w:pBdr>
        <w:spacing w:after="240"/>
        <w:ind w:left="720" w:hanging="720"/>
      </w:pPr>
      <w:r>
        <w:rPr>
          <w:b/>
          <w:color w:val="000000"/>
        </w:rPr>
        <w:t>План развития горных работ</w:t>
      </w:r>
      <w:r>
        <w:rPr>
          <w:color w:val="000000"/>
        </w:rPr>
        <w:t xml:space="preserve"> – выписка из согласованного с Межрегиональным технологическим управлением Федеральной службы по экологическому, технологическому и атомному надзору (МТУ </w:t>
      </w:r>
      <w:proofErr w:type="spellStart"/>
      <w:r>
        <w:rPr>
          <w:color w:val="000000"/>
        </w:rPr>
        <w:t>Ростехнадзора</w:t>
      </w:r>
      <w:proofErr w:type="spellEnd"/>
      <w:r>
        <w:rPr>
          <w:color w:val="000000"/>
        </w:rPr>
        <w:t>) Плана развития горных работ, который составляется Заказчиком на каждый календарный год.</w:t>
      </w:r>
    </w:p>
    <w:p w14:paraId="65275C2A" w14:textId="77777777" w:rsidR="007073D5" w:rsidRDefault="00824419">
      <w:pPr>
        <w:numPr>
          <w:ilvl w:val="1"/>
          <w:numId w:val="15"/>
        </w:numPr>
        <w:pBdr>
          <w:top w:val="nil"/>
          <w:left w:val="nil"/>
          <w:bottom w:val="nil"/>
          <w:right w:val="nil"/>
          <w:between w:val="nil"/>
        </w:pBdr>
        <w:spacing w:after="240"/>
        <w:ind w:left="720" w:hanging="720"/>
      </w:pPr>
      <w:r>
        <w:rPr>
          <w:b/>
          <w:color w:val="000000"/>
        </w:rPr>
        <w:t>ОТ, ПБ и ООС</w:t>
      </w:r>
      <w:r>
        <w:rPr>
          <w:color w:val="000000"/>
        </w:rPr>
        <w:t xml:space="preserve"> – охрана труда, промышленная безопасность и охрана окружающей среды;</w:t>
      </w:r>
    </w:p>
    <w:p w14:paraId="3207AB19" w14:textId="77777777" w:rsidR="007073D5" w:rsidRDefault="00824419">
      <w:pPr>
        <w:numPr>
          <w:ilvl w:val="1"/>
          <w:numId w:val="15"/>
        </w:numPr>
        <w:pBdr>
          <w:top w:val="nil"/>
          <w:left w:val="nil"/>
          <w:bottom w:val="nil"/>
          <w:right w:val="nil"/>
          <w:between w:val="nil"/>
        </w:pBdr>
        <w:spacing w:after="240"/>
        <w:ind w:left="720" w:hanging="720"/>
      </w:pPr>
      <w:r>
        <w:rPr>
          <w:b/>
          <w:color w:val="000000"/>
        </w:rPr>
        <w:t>Отвал</w:t>
      </w:r>
      <w:r>
        <w:rPr>
          <w:color w:val="000000"/>
        </w:rPr>
        <w:t xml:space="preserve"> – техногенный массив, формируемый на специально отведённой площади из горных пород, получаемых в процессе разработки месторождения. </w:t>
      </w:r>
      <w:proofErr w:type="spellStart"/>
      <w:r>
        <w:rPr>
          <w:color w:val="000000"/>
        </w:rPr>
        <w:t>Отвалообразование</w:t>
      </w:r>
      <w:proofErr w:type="spellEnd"/>
      <w:r>
        <w:rPr>
          <w:color w:val="000000"/>
        </w:rPr>
        <w:t xml:space="preserve"> – составная часть технологии открытой разработки месторождения, непосредственно связанная с процессами подготовки Горной массы к выемке и погрузке, а также с эксплуатацией автотранспортных средств. </w:t>
      </w:r>
      <w:proofErr w:type="spellStart"/>
      <w:r>
        <w:rPr>
          <w:color w:val="000000"/>
        </w:rPr>
        <w:t>Отвалообразование</w:t>
      </w:r>
      <w:proofErr w:type="spellEnd"/>
      <w:r>
        <w:rPr>
          <w:color w:val="000000"/>
        </w:rPr>
        <w:t xml:space="preserve"> предусматривает размещение горной массы во внутренние и во внешние отвалы с применением автотранспортных средств и бульдозерной техники. Размещение горной массы осуществляется на постоянные отвалы и временные </w:t>
      </w:r>
      <w:r>
        <w:rPr>
          <w:color w:val="000000"/>
        </w:rPr>
        <w:lastRenderedPageBreak/>
        <w:t>(перегрузочные пункты) в соответствие с Договором.</w:t>
      </w:r>
    </w:p>
    <w:p w14:paraId="3B58AB43" w14:textId="13028740" w:rsidR="00AD163D" w:rsidRPr="00AD163D" w:rsidRDefault="00DF7252" w:rsidP="00AD163D">
      <w:pPr>
        <w:pStyle w:val="ae"/>
        <w:numPr>
          <w:ilvl w:val="1"/>
          <w:numId w:val="0"/>
        </w:numPr>
        <w:tabs>
          <w:tab w:val="left" w:pos="284"/>
        </w:tabs>
        <w:autoSpaceDE w:val="0"/>
        <w:autoSpaceDN w:val="0"/>
        <w:adjustRightInd w:val="0"/>
        <w:ind w:left="142"/>
        <w:contextualSpacing w:val="0"/>
        <w:rPr>
          <w:rFonts w:eastAsia="Calibri"/>
          <w:lang w:eastAsia="ru-RU"/>
        </w:rPr>
      </w:pPr>
      <w:r>
        <w:rPr>
          <w:color w:val="000000"/>
        </w:rPr>
        <w:t>[</w:t>
      </w:r>
      <w:r w:rsidR="00824419">
        <w:rPr>
          <w:b/>
          <w:color w:val="000000"/>
        </w:rPr>
        <w:t>Отчетный период</w:t>
      </w:r>
      <w:r w:rsidR="00824419">
        <w:rPr>
          <w:color w:val="000000"/>
        </w:rPr>
        <w:t xml:space="preserve"> –период времени, </w:t>
      </w:r>
      <w:r w:rsidRPr="00D33051">
        <w:t>в котором Подрядчиком фактически выполнялись работы</w:t>
      </w:r>
      <w:r w:rsidRPr="009C5BFF">
        <w:t>,</w:t>
      </w:r>
      <w:r>
        <w:rPr>
          <w:color w:val="000000"/>
        </w:rPr>
        <w:t xml:space="preserve"> </w:t>
      </w:r>
      <w:r w:rsidR="00824419">
        <w:rPr>
          <w:color w:val="000000"/>
        </w:rPr>
        <w:t xml:space="preserve">который начинается с </w:t>
      </w:r>
      <w:r w:rsidR="00824419">
        <w:rPr>
          <w:b/>
          <w:color w:val="000000"/>
        </w:rPr>
        <w:t>01 (первого)</w:t>
      </w:r>
      <w:r w:rsidR="00824419">
        <w:rPr>
          <w:color w:val="000000"/>
        </w:rPr>
        <w:t xml:space="preserve"> календарного дня месяца и заканчивается последним календарным днем месяца] / </w:t>
      </w:r>
    </w:p>
    <w:p w14:paraId="38C46D34" w14:textId="77777777" w:rsidR="00AD163D" w:rsidRPr="00AD163D" w:rsidRDefault="00AD163D" w:rsidP="00AD163D">
      <w:pPr>
        <w:pStyle w:val="ae"/>
        <w:tabs>
          <w:tab w:val="left" w:pos="284"/>
        </w:tabs>
        <w:ind w:left="142" w:firstLine="0"/>
        <w:rPr>
          <w:rFonts w:eastAsia="Calibri"/>
          <w:lang w:eastAsia="ru-RU"/>
        </w:rPr>
      </w:pPr>
      <w:proofErr w:type="gramStart"/>
      <w:r w:rsidRPr="00AD163D">
        <w:rPr>
          <w:rFonts w:eastAsia="Calibri"/>
          <w:lang w:eastAsia="ru-RU"/>
        </w:rPr>
        <w:t>/[</w:t>
      </w:r>
      <w:proofErr w:type="gramEnd"/>
      <w:r w:rsidRPr="00AD163D">
        <w:rPr>
          <w:rFonts w:eastAsia="Calibri"/>
          <w:b/>
          <w:lang w:eastAsia="ru-RU"/>
        </w:rPr>
        <w:t>Отчетный период</w:t>
      </w:r>
      <w:r w:rsidRPr="00AD163D">
        <w:rPr>
          <w:rFonts w:eastAsia="Calibri"/>
          <w:lang w:eastAsia="ru-RU"/>
        </w:rPr>
        <w:t xml:space="preserve"> – период времени, в котором Подрядчиком фактически выполнялись работы. Отчетным периодом признаются следующие периоды:</w:t>
      </w:r>
    </w:p>
    <w:p w14:paraId="629E44B2" w14:textId="77777777" w:rsidR="00AD163D" w:rsidRPr="00AD163D" w:rsidRDefault="00AD163D" w:rsidP="00AD163D">
      <w:pPr>
        <w:tabs>
          <w:tab w:val="left" w:pos="284"/>
        </w:tabs>
        <w:autoSpaceDE w:val="0"/>
        <w:autoSpaceDN w:val="0"/>
        <w:adjustRightInd w:val="0"/>
        <w:ind w:left="142" w:firstLine="0"/>
        <w:rPr>
          <w:rFonts w:eastAsia="Calibri"/>
          <w:lang w:eastAsia="ru-RU"/>
        </w:rPr>
      </w:pPr>
      <w:r w:rsidRPr="00AD163D">
        <w:rPr>
          <w:rFonts w:eastAsia="Calibri"/>
          <w:lang w:eastAsia="ru-RU"/>
        </w:rPr>
        <w:t>- период, который начинается с __ (указывается число месяца начала отчетного периода, например, 26) числа предыдущего месяца и заканчивается __ (указывается число месяца окончания отчетного периода, например, 25) числа текущего месяца (исключение указанные ниже периоды).</w:t>
      </w:r>
    </w:p>
    <w:p w14:paraId="6CBE5493" w14:textId="77777777" w:rsidR="00AD163D" w:rsidRPr="00AD163D" w:rsidRDefault="00AD163D" w:rsidP="00AD163D">
      <w:pPr>
        <w:tabs>
          <w:tab w:val="left" w:pos="284"/>
        </w:tabs>
        <w:autoSpaceDE w:val="0"/>
        <w:autoSpaceDN w:val="0"/>
        <w:adjustRightInd w:val="0"/>
        <w:ind w:left="142" w:firstLine="0"/>
        <w:rPr>
          <w:rFonts w:eastAsia="Calibri"/>
          <w:lang w:eastAsia="ru-RU"/>
        </w:rPr>
      </w:pPr>
      <w:r w:rsidRPr="00AD163D">
        <w:rPr>
          <w:rFonts w:eastAsia="Calibri"/>
          <w:lang w:eastAsia="ru-RU"/>
        </w:rPr>
        <w:t>- с __ (указывается число месяца, например, 26) ноября по 31 декабря;</w:t>
      </w:r>
    </w:p>
    <w:p w14:paraId="32B86E47" w14:textId="52F89A9E" w:rsidR="00AD163D" w:rsidRPr="005E684C" w:rsidRDefault="00AD163D" w:rsidP="005E684C">
      <w:pPr>
        <w:pBdr>
          <w:top w:val="nil"/>
          <w:left w:val="nil"/>
          <w:bottom w:val="nil"/>
          <w:right w:val="nil"/>
          <w:between w:val="nil"/>
        </w:pBdr>
        <w:spacing w:after="240"/>
        <w:ind w:firstLine="142"/>
      </w:pPr>
      <w:r w:rsidRPr="00AD163D">
        <w:rPr>
          <w:rFonts w:eastAsia="Calibri"/>
          <w:lang w:eastAsia="ru-RU"/>
        </w:rPr>
        <w:t>- с 01 января по __ (указывается число месяца, например, 25) января.]</w:t>
      </w:r>
      <w:r w:rsidR="005E684C">
        <w:rPr>
          <w:rStyle w:val="ad"/>
          <w:rFonts w:eastAsia="Calibri"/>
          <w:lang w:eastAsia="ru-RU"/>
        </w:rPr>
        <w:footnoteReference w:id="19"/>
      </w:r>
    </w:p>
    <w:p w14:paraId="578935A1" w14:textId="77777777" w:rsidR="007073D5" w:rsidRDefault="00824419">
      <w:pPr>
        <w:numPr>
          <w:ilvl w:val="1"/>
          <w:numId w:val="15"/>
        </w:numPr>
        <w:pBdr>
          <w:top w:val="nil"/>
          <w:left w:val="nil"/>
          <w:bottom w:val="nil"/>
          <w:right w:val="nil"/>
          <w:between w:val="nil"/>
        </w:pBdr>
        <w:spacing w:after="240"/>
        <w:ind w:left="720" w:hanging="720"/>
      </w:pPr>
      <w:r>
        <w:rPr>
          <w:b/>
          <w:color w:val="000000"/>
        </w:rPr>
        <w:t>Опасная зона буровзрывных работ</w:t>
      </w:r>
      <w:r>
        <w:rPr>
          <w:color w:val="000000"/>
        </w:rPr>
        <w:t xml:space="preserve"> – Радиус опасных зон, определяется проектом массового взрыва, минимальное безопасное расстояние для людей — [●]</w:t>
      </w:r>
      <w:r>
        <w:rPr>
          <w:color w:val="000000"/>
          <w:vertAlign w:val="superscript"/>
        </w:rPr>
        <w:footnoteReference w:id="20"/>
      </w:r>
      <w:r>
        <w:rPr>
          <w:color w:val="000000"/>
        </w:rPr>
        <w:t>, для машин и механизмов — [●]</w:t>
      </w:r>
      <w:r>
        <w:rPr>
          <w:color w:val="000000"/>
          <w:vertAlign w:val="superscript"/>
        </w:rPr>
        <w:footnoteReference w:id="21"/>
      </w:r>
      <w:r>
        <w:rPr>
          <w:color w:val="000000"/>
        </w:rPr>
        <w:t>. В период заряжания вводится запретная зона, в пределах которых запрещается находиться людям не связанными с заряжанием. Проход в запретную зону разрешается только в сопровождении руководителя взрывных работ. Запретная зона должна составлять не менее [●]</w:t>
      </w:r>
      <w:r>
        <w:rPr>
          <w:color w:val="000000"/>
          <w:vertAlign w:val="superscript"/>
        </w:rPr>
        <w:footnoteReference w:id="22"/>
      </w:r>
      <w:r>
        <w:rPr>
          <w:color w:val="000000"/>
        </w:rPr>
        <w:t xml:space="preserve"> от ближайшего заряда. </w:t>
      </w:r>
    </w:p>
    <w:p w14:paraId="45DB430B" w14:textId="630B574C" w:rsidR="007073D5" w:rsidRPr="009C5BFF" w:rsidRDefault="00824419">
      <w:pPr>
        <w:numPr>
          <w:ilvl w:val="1"/>
          <w:numId w:val="15"/>
        </w:numPr>
        <w:pBdr>
          <w:top w:val="nil"/>
          <w:left w:val="nil"/>
          <w:bottom w:val="nil"/>
          <w:right w:val="nil"/>
          <w:between w:val="nil"/>
        </w:pBdr>
        <w:spacing w:after="240"/>
        <w:ind w:left="720" w:hanging="720"/>
      </w:pPr>
      <w:r>
        <w:rPr>
          <w:b/>
          <w:color w:val="000000"/>
        </w:rPr>
        <w:t>Оперативный учет</w:t>
      </w:r>
      <w:r>
        <w:rPr>
          <w:color w:val="000000"/>
        </w:rPr>
        <w:t xml:space="preserve"> – учет объемов Горной массы, которая была </w:t>
      </w:r>
      <w:r>
        <w:rPr>
          <w:color w:val="000000"/>
          <w:highlight w:val="darkCyan"/>
        </w:rPr>
        <w:t>[взорвана]</w:t>
      </w:r>
      <w:r>
        <w:rPr>
          <w:color w:val="000000"/>
        </w:rPr>
        <w:t xml:space="preserve"> /, </w:t>
      </w:r>
      <w:r>
        <w:rPr>
          <w:color w:val="000000"/>
          <w:highlight w:val="lightGray"/>
        </w:rPr>
        <w:t>[</w:t>
      </w:r>
      <w:proofErr w:type="spellStart"/>
      <w:r>
        <w:rPr>
          <w:color w:val="000000"/>
          <w:highlight w:val="lightGray"/>
        </w:rPr>
        <w:t>экскавирована</w:t>
      </w:r>
      <w:proofErr w:type="spellEnd"/>
      <w:r>
        <w:rPr>
          <w:color w:val="000000"/>
          <w:highlight w:val="lightGray"/>
        </w:rPr>
        <w:t xml:space="preserve">] / [и транспортирована] </w:t>
      </w:r>
      <w:r>
        <w:rPr>
          <w:color w:val="000000"/>
        </w:rPr>
        <w:t xml:space="preserve">- определение объёма </w:t>
      </w:r>
      <w:r w:rsidR="00862CF4">
        <w:rPr>
          <w:color w:val="000000"/>
          <w:highlight w:val="lightGray"/>
        </w:rPr>
        <w:t>[</w:t>
      </w:r>
      <w:proofErr w:type="spellStart"/>
      <w:r>
        <w:rPr>
          <w:color w:val="000000"/>
          <w:highlight w:val="lightGray"/>
        </w:rPr>
        <w:t>экскавированной</w:t>
      </w:r>
      <w:proofErr w:type="spellEnd"/>
      <w:r w:rsidR="00862CF4">
        <w:rPr>
          <w:color w:val="000000"/>
          <w:highlight w:val="lightGray"/>
        </w:rPr>
        <w:t>]</w:t>
      </w:r>
      <w:r>
        <w:rPr>
          <w:color w:val="000000"/>
          <w:highlight w:val="lightGray"/>
        </w:rPr>
        <w:t xml:space="preserve"> </w:t>
      </w:r>
      <w:r w:rsidR="00862CF4">
        <w:rPr>
          <w:color w:val="000000"/>
          <w:highlight w:val="lightGray"/>
        </w:rPr>
        <w:t xml:space="preserve">/ </w:t>
      </w:r>
      <w:r w:rsidR="00862CF4" w:rsidRPr="005E684C">
        <w:rPr>
          <w:color w:val="000000"/>
          <w:highlight w:val="darkCyan"/>
        </w:rPr>
        <w:t>[</w:t>
      </w:r>
      <w:r w:rsidRPr="009C5BFF">
        <w:rPr>
          <w:color w:val="000000"/>
          <w:highlight w:val="darkCyan"/>
        </w:rPr>
        <w:t>взорванной]</w:t>
      </w:r>
      <w:r>
        <w:rPr>
          <w:color w:val="000000"/>
          <w:highlight w:val="lightGray"/>
        </w:rPr>
        <w:t xml:space="preserve"> </w:t>
      </w:r>
      <w:proofErr w:type="gramStart"/>
      <w:r>
        <w:rPr>
          <w:color w:val="000000"/>
          <w:highlight w:val="lightGray"/>
        </w:rPr>
        <w:t>/,  [</w:t>
      </w:r>
      <w:proofErr w:type="gramEnd"/>
      <w:r>
        <w:rPr>
          <w:color w:val="000000"/>
          <w:highlight w:val="lightGray"/>
        </w:rPr>
        <w:t>и транспортированной]</w:t>
      </w:r>
      <w:r>
        <w:rPr>
          <w:color w:val="1F3864"/>
          <w:highlight w:val="lightGray"/>
        </w:rPr>
        <w:t xml:space="preserve"> </w:t>
      </w:r>
      <w:r>
        <w:rPr>
          <w:color w:val="000000"/>
        </w:rPr>
        <w:t xml:space="preserve">Горной массы </w:t>
      </w:r>
      <w:r w:rsidRPr="005E684C">
        <w:rPr>
          <w:color w:val="000000"/>
          <w:highlight w:val="yellow"/>
        </w:rPr>
        <w:t>осуществляется посредством произведения средней массы, перевозимой одной транспортной единицей на количество рейсов за смену и последующего сложения полученного результата</w:t>
      </w:r>
      <w:r>
        <w:rPr>
          <w:color w:val="000000"/>
        </w:rPr>
        <w:t xml:space="preserve"> по каждой транспортной единице и всему парку за смену, за сутки с начала декады/месяца. </w:t>
      </w:r>
    </w:p>
    <w:p w14:paraId="7289A4F3" w14:textId="6CD534E7" w:rsidR="00D1768B" w:rsidRDefault="00D1768B" w:rsidP="009C5BFF">
      <w:pPr>
        <w:pBdr>
          <w:top w:val="nil"/>
          <w:left w:val="nil"/>
          <w:bottom w:val="nil"/>
          <w:right w:val="nil"/>
          <w:between w:val="nil"/>
        </w:pBdr>
        <w:spacing w:after="240"/>
        <w:ind w:left="720" w:firstLine="0"/>
      </w:pPr>
      <w:proofErr w:type="spellStart"/>
      <w:r>
        <w:rPr>
          <w:b/>
          <w:color w:val="000000"/>
        </w:rPr>
        <w:t>Среднестатический</w:t>
      </w:r>
      <w:proofErr w:type="spellEnd"/>
      <w:r>
        <w:rPr>
          <w:b/>
          <w:color w:val="000000"/>
        </w:rPr>
        <w:t xml:space="preserve"> Оперативный учет </w:t>
      </w:r>
      <w:r w:rsidRPr="009C5BFF">
        <w:t>-</w:t>
      </w:r>
      <w:r>
        <w:t xml:space="preserve"> </w:t>
      </w:r>
      <w:r>
        <w:rPr>
          <w:color w:val="000000"/>
        </w:rPr>
        <w:t xml:space="preserve">определение объёма </w:t>
      </w:r>
      <w:r>
        <w:rPr>
          <w:color w:val="000000"/>
          <w:highlight w:val="lightGray"/>
        </w:rPr>
        <w:t>[</w:t>
      </w:r>
      <w:proofErr w:type="spellStart"/>
      <w:r>
        <w:rPr>
          <w:color w:val="000000"/>
          <w:highlight w:val="lightGray"/>
        </w:rPr>
        <w:t>экскавированной</w:t>
      </w:r>
      <w:proofErr w:type="spellEnd"/>
      <w:r>
        <w:rPr>
          <w:color w:val="000000"/>
          <w:highlight w:val="lightGray"/>
        </w:rPr>
        <w:t xml:space="preserve">] / </w:t>
      </w:r>
      <w:r w:rsidRPr="005E684C">
        <w:rPr>
          <w:color w:val="000000"/>
          <w:highlight w:val="darkCyan"/>
        </w:rPr>
        <w:t>[</w:t>
      </w:r>
      <w:r w:rsidRPr="00F25271">
        <w:rPr>
          <w:color w:val="000000"/>
          <w:highlight w:val="darkCyan"/>
        </w:rPr>
        <w:t>взорванной]</w:t>
      </w:r>
      <w:r>
        <w:rPr>
          <w:color w:val="000000"/>
          <w:highlight w:val="lightGray"/>
        </w:rPr>
        <w:t xml:space="preserve"> </w:t>
      </w:r>
      <w:proofErr w:type="gramStart"/>
      <w:r>
        <w:rPr>
          <w:color w:val="000000"/>
          <w:highlight w:val="lightGray"/>
        </w:rPr>
        <w:t>/,  [</w:t>
      </w:r>
      <w:proofErr w:type="gramEnd"/>
      <w:r>
        <w:rPr>
          <w:color w:val="000000"/>
          <w:highlight w:val="lightGray"/>
        </w:rPr>
        <w:t>и транспортированной]</w:t>
      </w:r>
      <w:r>
        <w:rPr>
          <w:color w:val="1F3864"/>
          <w:highlight w:val="lightGray"/>
        </w:rPr>
        <w:t xml:space="preserve"> </w:t>
      </w:r>
      <w:r>
        <w:rPr>
          <w:color w:val="000000"/>
        </w:rPr>
        <w:t>Горной массы за период времени, в который не проводился маркшейдерский замер,</w:t>
      </w:r>
      <w:r>
        <w:t xml:space="preserve"> </w:t>
      </w:r>
      <w:r w:rsidRPr="009C5BFF">
        <w:rPr>
          <w:color w:val="000000"/>
        </w:rPr>
        <w:t xml:space="preserve">посредством </w:t>
      </w:r>
      <w:r w:rsidRPr="009C5BFF">
        <w:t>расчета по формулам, предусмотренным Договором</w:t>
      </w:r>
      <w:r w:rsidRPr="009C5BFF">
        <w:rPr>
          <w:color w:val="000000"/>
        </w:rPr>
        <w:t>]</w:t>
      </w:r>
    </w:p>
    <w:p w14:paraId="07A7E9DF" w14:textId="77777777" w:rsidR="007073D5" w:rsidRDefault="00824419">
      <w:pPr>
        <w:numPr>
          <w:ilvl w:val="1"/>
          <w:numId w:val="15"/>
        </w:numPr>
        <w:pBdr>
          <w:top w:val="nil"/>
          <w:left w:val="nil"/>
          <w:bottom w:val="nil"/>
          <w:right w:val="nil"/>
          <w:between w:val="nil"/>
        </w:pBdr>
        <w:spacing w:after="240"/>
        <w:ind w:left="720" w:hanging="720"/>
      </w:pPr>
      <w:r>
        <w:rPr>
          <w:b/>
          <w:color w:val="000000"/>
        </w:rPr>
        <w:t>Отчетные документы</w:t>
      </w:r>
      <w:r>
        <w:rPr>
          <w:color w:val="000000"/>
        </w:rPr>
        <w:t xml:space="preserve"> - документы, подтверждающие объем выполненных подрядчиком Работ в Отчетном периоде, являющиеся основанием для составления Акта сдачи-приемки работ (услуг):</w:t>
      </w:r>
    </w:p>
    <w:p w14:paraId="4FC3C091" w14:textId="77777777" w:rsidR="007073D5" w:rsidRDefault="00824419">
      <w:pPr>
        <w:numPr>
          <w:ilvl w:val="0"/>
          <w:numId w:val="26"/>
        </w:numPr>
        <w:pBdr>
          <w:top w:val="nil"/>
          <w:left w:val="nil"/>
          <w:bottom w:val="nil"/>
          <w:right w:val="nil"/>
          <w:between w:val="nil"/>
        </w:pBdr>
        <w:spacing w:after="240"/>
      </w:pPr>
      <w:r>
        <w:rPr>
          <w:color w:val="000000"/>
        </w:rPr>
        <w:t xml:space="preserve">Отчет замеров </w:t>
      </w:r>
      <w:proofErr w:type="spellStart"/>
      <w:r>
        <w:rPr>
          <w:color w:val="000000"/>
        </w:rPr>
        <w:t>весоизмерительной</w:t>
      </w:r>
      <w:proofErr w:type="spellEnd"/>
      <w:r>
        <w:rPr>
          <w:color w:val="000000"/>
        </w:rPr>
        <w:t xml:space="preserve"> станцией за Отчетный период выполнения Работ;</w:t>
      </w:r>
    </w:p>
    <w:p w14:paraId="23BF4921" w14:textId="77777777" w:rsidR="007073D5" w:rsidRDefault="00824419">
      <w:pPr>
        <w:numPr>
          <w:ilvl w:val="0"/>
          <w:numId w:val="26"/>
        </w:numPr>
        <w:pBdr>
          <w:top w:val="nil"/>
          <w:left w:val="nil"/>
          <w:bottom w:val="nil"/>
          <w:right w:val="nil"/>
          <w:between w:val="nil"/>
        </w:pBdr>
        <w:spacing w:after="240"/>
      </w:pPr>
      <w:r>
        <w:rPr>
          <w:color w:val="000000"/>
        </w:rPr>
        <w:t>Отчет среднестатистических замеров,</w:t>
      </w:r>
    </w:p>
    <w:p w14:paraId="7C653147" w14:textId="77777777" w:rsidR="007073D5" w:rsidRDefault="00824419">
      <w:pPr>
        <w:numPr>
          <w:ilvl w:val="0"/>
          <w:numId w:val="26"/>
        </w:numPr>
        <w:pBdr>
          <w:top w:val="nil"/>
          <w:left w:val="nil"/>
          <w:bottom w:val="nil"/>
          <w:right w:val="nil"/>
          <w:between w:val="nil"/>
        </w:pBdr>
        <w:spacing w:after="240"/>
      </w:pPr>
      <w:r>
        <w:rPr>
          <w:color w:val="000000"/>
        </w:rPr>
        <w:t>Акт маркшейдерского замера,</w:t>
      </w:r>
    </w:p>
    <w:p w14:paraId="51207D22" w14:textId="77777777" w:rsidR="007073D5" w:rsidRDefault="00824419">
      <w:pPr>
        <w:numPr>
          <w:ilvl w:val="0"/>
          <w:numId w:val="26"/>
        </w:numPr>
        <w:pBdr>
          <w:top w:val="nil"/>
          <w:left w:val="nil"/>
          <w:bottom w:val="nil"/>
          <w:right w:val="nil"/>
          <w:between w:val="nil"/>
        </w:pBdr>
        <w:spacing w:after="240"/>
      </w:pPr>
      <w:r>
        <w:rPr>
          <w:color w:val="000000"/>
        </w:rPr>
        <w:lastRenderedPageBreak/>
        <w:t>Акт расчета объема выполненных Работ.</w:t>
      </w:r>
    </w:p>
    <w:p w14:paraId="666D636E"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Паспорт загрузки </w:t>
      </w:r>
      <w:r>
        <w:rPr>
          <w:color w:val="000000"/>
        </w:rPr>
        <w:t>– документ, определяющий грузоподъемность транспортного средства, загруженного Горной массой, указанной в Договоре.</w:t>
      </w:r>
      <w:r>
        <w:rPr>
          <w:b/>
          <w:color w:val="000000"/>
        </w:rPr>
        <w:t xml:space="preserve"> </w:t>
      </w:r>
      <w:r>
        <w:rPr>
          <w:color w:val="000000"/>
        </w:rPr>
        <w:t>Паспорт загрузки транспортных средств разрабатывается на основании проведенного Заказчиком маркшейдерского замера загрузки транспортных средств, либо по результатам выполненных взвешиваний ВИС.</w:t>
      </w:r>
    </w:p>
    <w:p w14:paraId="0D8C6A40" w14:textId="77777777" w:rsidR="007073D5" w:rsidRDefault="00824419">
      <w:pPr>
        <w:numPr>
          <w:ilvl w:val="1"/>
          <w:numId w:val="15"/>
        </w:numPr>
        <w:pBdr>
          <w:top w:val="nil"/>
          <w:left w:val="nil"/>
          <w:bottom w:val="nil"/>
          <w:right w:val="nil"/>
          <w:between w:val="nil"/>
        </w:pBdr>
        <w:spacing w:after="240"/>
        <w:ind w:left="720" w:hanging="720"/>
      </w:pPr>
      <w:r>
        <w:rPr>
          <w:b/>
          <w:color w:val="000000"/>
        </w:rPr>
        <w:t>Персонал</w:t>
      </w:r>
      <w:r>
        <w:rPr>
          <w:color w:val="000000"/>
        </w:rPr>
        <w:t xml:space="preserve"> – работники Подрядчика, Субподрядчиков и иные привлеченные к выполнению Работ физические лица, которые непосредственно будут выполнять работы по Договору на стороне Подрядчика; </w:t>
      </w:r>
    </w:p>
    <w:p w14:paraId="5ED4D351" w14:textId="77777777" w:rsidR="007073D5" w:rsidRDefault="00824419">
      <w:pPr>
        <w:pBdr>
          <w:top w:val="nil"/>
          <w:left w:val="nil"/>
          <w:bottom w:val="nil"/>
          <w:right w:val="nil"/>
          <w:between w:val="nil"/>
        </w:pBdr>
        <w:spacing w:after="240"/>
        <w:ind w:left="720" w:hanging="432"/>
        <w:rPr>
          <w:b/>
          <w:color w:val="000000"/>
        </w:rPr>
      </w:pPr>
      <w:r>
        <w:rPr>
          <w:color w:val="000000"/>
        </w:rPr>
        <w:t>Подрядчик обязан обеспечить наличие на специальной одежде (спинке куртки применяемой специальной одежды) своих работников и привлекаемых третьих лиц отличительных эмблем с надписью с наименованием организации Подрядчика.</w:t>
      </w:r>
    </w:p>
    <w:p w14:paraId="25BBC1DD" w14:textId="77777777" w:rsidR="007073D5" w:rsidRDefault="00824419">
      <w:pPr>
        <w:numPr>
          <w:ilvl w:val="1"/>
          <w:numId w:val="15"/>
        </w:numPr>
        <w:pBdr>
          <w:top w:val="nil"/>
          <w:left w:val="nil"/>
          <w:bottom w:val="nil"/>
          <w:right w:val="nil"/>
          <w:between w:val="nil"/>
        </w:pBdr>
        <w:spacing w:after="240"/>
        <w:ind w:left="720" w:hanging="720"/>
      </w:pPr>
      <w:bookmarkStart w:id="3" w:name="_3znysh7" w:colFirst="0" w:colLast="0"/>
      <w:bookmarkEnd w:id="3"/>
      <w:r>
        <w:rPr>
          <w:b/>
          <w:color w:val="000000"/>
        </w:rPr>
        <w:t>Проект производства работ (ППР)</w:t>
      </w:r>
      <w:r>
        <w:rPr>
          <w:color w:val="000000"/>
        </w:rPr>
        <w:t xml:space="preserve"> – документ (в объеме согласно </w:t>
      </w:r>
      <w:r>
        <w:rPr>
          <w:i/>
          <w:color w:val="000000"/>
        </w:rPr>
        <w:t xml:space="preserve">Приказу </w:t>
      </w:r>
      <w:proofErr w:type="spellStart"/>
      <w:r>
        <w:rPr>
          <w:i/>
          <w:color w:val="000000"/>
        </w:rPr>
        <w:t>Ростехнадзора</w:t>
      </w:r>
      <w:proofErr w:type="spellEnd"/>
      <w:r>
        <w:rPr>
          <w:i/>
          <w:color w:val="000000"/>
        </w:rPr>
        <w:t xml:space="preserve"> от 08.12.2020 N 505 "Об утверждении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w:t>
      </w:r>
      <w:proofErr w:type="gramStart"/>
      <w:r>
        <w:rPr>
          <w:i/>
          <w:color w:val="000000"/>
        </w:rPr>
        <w:t>"</w:t>
      </w:r>
      <w:proofErr w:type="gramEnd"/>
      <w:r>
        <w:rPr>
          <w:color w:val="000000"/>
        </w:rPr>
        <w:t>), разрабатываемый Подрядчиком на выполнение отдельного вида работ на Объекте с целью отражения технологии производства Работ и обеспечения безопасных условий труда на Объекте. Производство работ без ППР запрещается. ППР подлежит согласованию с Заказчиком до начала выполнения предусмотренных в нем работ и исполнению Подрядчиком в ходе Работ в Месте выполнения Работ.</w:t>
      </w:r>
    </w:p>
    <w:p w14:paraId="2F09034B"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Приостановление </w:t>
      </w:r>
      <w:r>
        <w:rPr>
          <w:color w:val="000000"/>
        </w:rPr>
        <w:t>- временная приостановка Работ;</w:t>
      </w:r>
    </w:p>
    <w:p w14:paraId="07D01D15"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Полезное ископаемое </w:t>
      </w:r>
      <w:r>
        <w:rPr>
          <w:color w:val="000000"/>
        </w:rPr>
        <w:t>- [●]</w:t>
      </w:r>
      <w:r>
        <w:rPr>
          <w:color w:val="000000"/>
          <w:vertAlign w:val="superscript"/>
        </w:rPr>
        <w:footnoteReference w:id="23"/>
      </w:r>
    </w:p>
    <w:p w14:paraId="55F85105" w14:textId="0F0273A2" w:rsidR="007073D5" w:rsidRDefault="00824419">
      <w:pPr>
        <w:numPr>
          <w:ilvl w:val="1"/>
          <w:numId w:val="15"/>
        </w:numPr>
        <w:pBdr>
          <w:top w:val="nil"/>
          <w:left w:val="nil"/>
          <w:bottom w:val="nil"/>
          <w:right w:val="nil"/>
          <w:between w:val="nil"/>
        </w:pBdr>
        <w:spacing w:after="240"/>
        <w:ind w:left="720" w:hanging="720"/>
      </w:pPr>
      <w:r>
        <w:rPr>
          <w:b/>
          <w:color w:val="000000"/>
        </w:rPr>
        <w:t>[Проект-</w:t>
      </w:r>
      <w:r>
        <w:rPr>
          <w:color w:val="000000"/>
        </w:rPr>
        <w:t xml:space="preserve"> [●]</w:t>
      </w:r>
      <w:r>
        <w:rPr>
          <w:color w:val="000000"/>
          <w:vertAlign w:val="superscript"/>
        </w:rPr>
        <w:footnoteReference w:id="24"/>
      </w:r>
      <w:r>
        <w:rPr>
          <w:color w:val="000000"/>
        </w:rPr>
        <w:t>]</w:t>
      </w:r>
    </w:p>
    <w:p w14:paraId="324914F8" w14:textId="77777777" w:rsidR="007073D5" w:rsidRDefault="00824419">
      <w:pPr>
        <w:numPr>
          <w:ilvl w:val="1"/>
          <w:numId w:val="15"/>
        </w:numPr>
        <w:pBdr>
          <w:top w:val="nil"/>
          <w:left w:val="nil"/>
          <w:bottom w:val="nil"/>
          <w:right w:val="nil"/>
          <w:between w:val="nil"/>
        </w:pBdr>
        <w:spacing w:after="240"/>
        <w:ind w:left="720" w:hanging="720"/>
      </w:pPr>
      <w:r>
        <w:rPr>
          <w:b/>
          <w:color w:val="000000"/>
        </w:rPr>
        <w:t>Работы</w:t>
      </w:r>
      <w:r>
        <w:rPr>
          <w:color w:val="000000"/>
        </w:rPr>
        <w:t xml:space="preserve"> - комплекс работ и услуг, выполняемых Подрядчиком в целях производства Горной массы в объеме согласно Договору:</w:t>
      </w:r>
    </w:p>
    <w:p w14:paraId="38B63401" w14:textId="77777777" w:rsidR="007073D5" w:rsidRDefault="00824419">
      <w:pPr>
        <w:pBdr>
          <w:top w:val="nil"/>
          <w:left w:val="nil"/>
          <w:bottom w:val="nil"/>
          <w:right w:val="nil"/>
          <w:between w:val="nil"/>
        </w:pBdr>
        <w:spacing w:after="240"/>
        <w:ind w:left="720" w:hanging="432"/>
        <w:rPr>
          <w:color w:val="000000"/>
        </w:rPr>
      </w:pPr>
      <w:r>
        <w:rPr>
          <w:b/>
          <w:color w:val="000000"/>
          <w:highlight w:val="darkCyan"/>
        </w:rPr>
        <w:t>[Буровзрывные работы (БВР)</w:t>
      </w:r>
      <w:r>
        <w:rPr>
          <w:color w:val="000000"/>
          <w:highlight w:val="darkCyan"/>
        </w:rPr>
        <w:t xml:space="preserve"> –совокупность производственных процессов: бурение, заряжание и взрывание скважин при ведении открытых горных работ, а также – дробление негабаритных кусков горной массы, превышающих 5% от общего объема взорванного блока, по отделению скальных горных пород от массива с помощью взрыва.]</w:t>
      </w:r>
    </w:p>
    <w:p w14:paraId="40F5CFE6" w14:textId="77777777" w:rsidR="007073D5" w:rsidRDefault="00824419">
      <w:pPr>
        <w:pBdr>
          <w:top w:val="nil"/>
          <w:left w:val="nil"/>
          <w:bottom w:val="nil"/>
          <w:right w:val="nil"/>
          <w:between w:val="nil"/>
        </w:pBdr>
        <w:spacing w:after="240"/>
        <w:ind w:left="720" w:hanging="432"/>
        <w:rPr>
          <w:color w:val="000000"/>
        </w:rPr>
      </w:pPr>
      <w:r>
        <w:rPr>
          <w:b/>
          <w:color w:val="000000"/>
        </w:rPr>
        <w:t>[Экскавация</w:t>
      </w:r>
      <w:r>
        <w:rPr>
          <w:color w:val="000000"/>
        </w:rPr>
        <w:t xml:space="preserve"> – выемка (набор в ковш экскаватора) Горной массы и его перемещение в ковше экскаватора для дальнейшей отгрузки в Технику.]</w:t>
      </w:r>
    </w:p>
    <w:p w14:paraId="3135739C" w14:textId="77777777" w:rsidR="007073D5" w:rsidRDefault="00824419">
      <w:pPr>
        <w:pBdr>
          <w:top w:val="nil"/>
          <w:left w:val="nil"/>
          <w:bottom w:val="nil"/>
          <w:right w:val="nil"/>
          <w:between w:val="nil"/>
        </w:pBdr>
        <w:spacing w:after="240"/>
        <w:ind w:left="720" w:hanging="432"/>
        <w:rPr>
          <w:color w:val="000000"/>
        </w:rPr>
      </w:pPr>
      <w:r>
        <w:rPr>
          <w:b/>
          <w:color w:val="000000"/>
        </w:rPr>
        <w:t xml:space="preserve">[Транспортировка </w:t>
      </w:r>
      <w:r>
        <w:rPr>
          <w:color w:val="000000"/>
        </w:rPr>
        <w:t xml:space="preserve">– </w:t>
      </w:r>
      <w:proofErr w:type="spellStart"/>
      <w:r>
        <w:rPr>
          <w:color w:val="000000"/>
        </w:rPr>
        <w:t>перемешение</w:t>
      </w:r>
      <w:proofErr w:type="spellEnd"/>
      <w:r>
        <w:rPr>
          <w:color w:val="000000"/>
        </w:rPr>
        <w:t xml:space="preserve"> / перевозка с использованием Техники Подрядчика Горной массы в Точку выгрузки.]</w:t>
      </w:r>
    </w:p>
    <w:p w14:paraId="3E5669AB" w14:textId="45EFCC7E" w:rsidR="007073D5" w:rsidRDefault="00824419">
      <w:pPr>
        <w:tabs>
          <w:tab w:val="left" w:pos="1134"/>
        </w:tabs>
        <w:spacing w:after="240"/>
        <w:ind w:left="720" w:firstLine="0"/>
      </w:pPr>
      <w:r>
        <w:rPr>
          <w:b/>
        </w:rPr>
        <w:t>[Вспомогательные работы</w:t>
      </w:r>
      <w:r>
        <w:t xml:space="preserve"> - работы, указанные в Техническом задании, в том </w:t>
      </w:r>
      <w:r>
        <w:lastRenderedPageBreak/>
        <w:t>числе:</w:t>
      </w:r>
    </w:p>
    <w:p w14:paraId="14208C28"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планировка рабочих площадок (блоков) для проведения буровзрывных работ;</w:t>
      </w:r>
    </w:p>
    <w:p w14:paraId="3FAD9580"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проведение ремонтных работ автодорог и транспортных съездов в карьере;</w:t>
      </w:r>
    </w:p>
    <w:p w14:paraId="014D2778"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проведение постоянного осмотра транспортных берм и берм безопасности;</w:t>
      </w:r>
    </w:p>
    <w:p w14:paraId="07EFE384"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 xml:space="preserve">проведение зачистки транспортных берм и берм безопасности от навала и </w:t>
      </w:r>
      <w:proofErr w:type="spellStart"/>
      <w:r>
        <w:rPr>
          <w:color w:val="000000"/>
        </w:rPr>
        <w:t>просыпей</w:t>
      </w:r>
      <w:proofErr w:type="spellEnd"/>
      <w:r>
        <w:rPr>
          <w:color w:val="000000"/>
        </w:rPr>
        <w:t xml:space="preserve"> горной массы; </w:t>
      </w:r>
    </w:p>
    <w:p w14:paraId="18F7E5EB"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обеспечение текущего безопасного состояния автодорог и съездов;</w:t>
      </w:r>
    </w:p>
    <w:p w14:paraId="793C38BB"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пылеподавление в период положительных температур окружающей среды;</w:t>
      </w:r>
    </w:p>
    <w:p w14:paraId="165943A7" w14:textId="056C4EF7" w:rsidR="007073D5" w:rsidRDefault="00990B44">
      <w:pPr>
        <w:numPr>
          <w:ilvl w:val="0"/>
          <w:numId w:val="28"/>
        </w:numPr>
        <w:pBdr>
          <w:top w:val="nil"/>
          <w:left w:val="nil"/>
          <w:bottom w:val="nil"/>
          <w:right w:val="nil"/>
          <w:between w:val="nil"/>
        </w:pBdr>
        <w:tabs>
          <w:tab w:val="left" w:pos="709"/>
        </w:tabs>
        <w:spacing w:after="240"/>
        <w:ind w:left="1797" w:hanging="720"/>
      </w:pPr>
      <w:r>
        <w:t xml:space="preserve">формирование </w:t>
      </w:r>
      <w:proofErr w:type="gramStart"/>
      <w:r>
        <w:t>и</w:t>
      </w:r>
      <w:r w:rsidRPr="0057536F">
        <w:t>]</w:t>
      </w:r>
      <w:r>
        <w:t xml:space="preserve"> </w:t>
      </w:r>
      <w:r w:rsidR="00824419">
        <w:rPr>
          <w:color w:val="000000"/>
        </w:rPr>
        <w:t xml:space="preserve"> содержание</w:t>
      </w:r>
      <w:proofErr w:type="gramEnd"/>
      <w:r w:rsidR="00824419">
        <w:rPr>
          <w:color w:val="000000"/>
        </w:rPr>
        <w:t xml:space="preserve"> автодорог карьера [, дорог на Отвалы] рабочих площадок в безопасном состоянии в зимний период (расчистка от снега; закуп и доставка </w:t>
      </w:r>
      <w:proofErr w:type="spellStart"/>
      <w:r w:rsidR="00824419">
        <w:rPr>
          <w:color w:val="000000"/>
        </w:rPr>
        <w:t>противогололедного</w:t>
      </w:r>
      <w:proofErr w:type="spellEnd"/>
      <w:r w:rsidR="00824419">
        <w:rPr>
          <w:color w:val="000000"/>
        </w:rPr>
        <w:t xml:space="preserve"> материала, подсыпка </w:t>
      </w:r>
      <w:proofErr w:type="spellStart"/>
      <w:r w:rsidR="00824419">
        <w:rPr>
          <w:color w:val="000000"/>
        </w:rPr>
        <w:t>противогололедным</w:t>
      </w:r>
      <w:proofErr w:type="spellEnd"/>
      <w:r w:rsidR="00824419">
        <w:rPr>
          <w:color w:val="000000"/>
        </w:rPr>
        <w:t xml:space="preserve"> материалом);</w:t>
      </w:r>
    </w:p>
    <w:p w14:paraId="79851423"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установка соответствующих дорожных, предупредительных и указательных знаков на автодорогах карьера, отвалах, перегрузочных площадках;</w:t>
      </w:r>
    </w:p>
    <w:p w14:paraId="016284F2" w14:textId="1B84CC4D"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формирование отвалов вскрышных пород</w:t>
      </w:r>
      <w:r w:rsidR="00D1768B">
        <w:rPr>
          <w:color w:val="000000"/>
        </w:rPr>
        <w:t>/ складов Полезного ископаемого</w:t>
      </w:r>
      <w:r>
        <w:rPr>
          <w:color w:val="000000"/>
        </w:rPr>
        <w:t>;</w:t>
      </w:r>
    </w:p>
    <w:p w14:paraId="3B92DFB4" w14:textId="5CC77F09"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работы по формированию промежуточных складов Полезного ископаемого в соответствии с запланированными количественными и качественными значениями;</w:t>
      </w:r>
    </w:p>
    <w:p w14:paraId="0C9CC12E"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работы по содержанию автодорог от площадок загрузки (забои) до складов Полезного ископаемого (в том числе подъездные пути к ним);</w:t>
      </w:r>
    </w:p>
    <w:p w14:paraId="7A94E122" w14:textId="71E806CC"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перемещение при помощи специализированной техники придвижных опор линий электропередач;</w:t>
      </w:r>
    </w:p>
    <w:p w14:paraId="3C8DC31F"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механическое рыхление подошвы уступа, планировка и зачистка подъездов к экскаваторам;</w:t>
      </w:r>
    </w:p>
    <w:p w14:paraId="25835A26"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приведение в безопасное состояние забоя (понижение высоты забоя, уборка негабаритных кусков горной массы с «шапки» взрыва и груди забоя);</w:t>
      </w:r>
    </w:p>
    <w:p w14:paraId="3B262E22"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размещение негабаритных кусков горной массы по подошве уступа для повторного дробления, не создавая препятствий для перемещения горнотранспортного оборудования;</w:t>
      </w:r>
    </w:p>
    <w:p w14:paraId="42C4AF62"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 xml:space="preserve">механическое рыхление с последующей послойной отработкой </w:t>
      </w:r>
      <w:r>
        <w:rPr>
          <w:color w:val="000000"/>
        </w:rPr>
        <w:lastRenderedPageBreak/>
        <w:t>промороженных участков ранее взорванной горной массы;</w:t>
      </w:r>
    </w:p>
    <w:p w14:paraId="0E892510"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восстановление съездов и заездов на непроработанные участки взрывом для повторного бурения,</w:t>
      </w:r>
    </w:p>
    <w:p w14:paraId="3E5F7DDA"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Работы по водоотведению,</w:t>
      </w:r>
    </w:p>
    <w:p w14:paraId="706BE005" w14:textId="2D73E12D"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 xml:space="preserve">техническое обслуживание подъездных путей, временных дорог и площадок для складирования материалов открытого хранения на весь период выполнения Работ по Договору, </w:t>
      </w:r>
    </w:p>
    <w:p w14:paraId="757E191F" w14:textId="6EEBEDED"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Возведение своими силами и средствами инженерны</w:t>
      </w:r>
      <w:r w:rsidR="009366BE">
        <w:rPr>
          <w:color w:val="000000"/>
        </w:rPr>
        <w:t>х</w:t>
      </w:r>
      <w:r>
        <w:rPr>
          <w:color w:val="000000"/>
        </w:rPr>
        <w:t xml:space="preserve"> сооружени</w:t>
      </w:r>
      <w:r w:rsidR="009366BE">
        <w:rPr>
          <w:color w:val="000000"/>
        </w:rPr>
        <w:t>й</w:t>
      </w:r>
      <w:r>
        <w:rPr>
          <w:color w:val="000000"/>
        </w:rPr>
        <w:t>, дорог, обеспечивающи</w:t>
      </w:r>
      <w:r w:rsidR="009366BE">
        <w:rPr>
          <w:color w:val="000000"/>
        </w:rPr>
        <w:t>х</w:t>
      </w:r>
      <w:r>
        <w:rPr>
          <w:color w:val="000000"/>
        </w:rPr>
        <w:t xml:space="preserve"> безопасность переездов в соответствии с ППР, а также приведение технического состояния конструкций дорог, задействованных Подрядчиком для выполнения Работ по Договору</w:t>
      </w:r>
    </w:p>
    <w:p w14:paraId="0196BD77" w14:textId="77777777" w:rsidR="007073D5" w:rsidRDefault="00824419">
      <w:pPr>
        <w:numPr>
          <w:ilvl w:val="0"/>
          <w:numId w:val="28"/>
        </w:numPr>
        <w:pBdr>
          <w:top w:val="nil"/>
          <w:left w:val="nil"/>
          <w:bottom w:val="nil"/>
          <w:right w:val="nil"/>
          <w:between w:val="nil"/>
        </w:pBdr>
        <w:tabs>
          <w:tab w:val="left" w:pos="709"/>
        </w:tabs>
        <w:spacing w:after="240"/>
        <w:ind w:left="1797" w:hanging="720"/>
      </w:pPr>
      <w:r>
        <w:rPr>
          <w:color w:val="000000"/>
        </w:rPr>
        <w:t>иные вспомогательные работы, предусмотренные Техническим заданием (</w:t>
      </w:r>
      <w:r>
        <w:rPr>
          <w:b/>
          <w:color w:val="000000"/>
        </w:rPr>
        <w:t>Приложение №3</w:t>
      </w:r>
      <w:r>
        <w:rPr>
          <w:color w:val="000000"/>
        </w:rPr>
        <w:t xml:space="preserve"> к Договору)</w:t>
      </w:r>
    </w:p>
    <w:p w14:paraId="0EEF33CF" w14:textId="37401A2F" w:rsidR="007073D5" w:rsidRDefault="00824419">
      <w:pPr>
        <w:widowControl/>
        <w:pBdr>
          <w:top w:val="nil"/>
          <w:left w:val="nil"/>
          <w:bottom w:val="nil"/>
          <w:right w:val="nil"/>
          <w:between w:val="nil"/>
        </w:pBdr>
        <w:spacing w:after="240"/>
        <w:ind w:left="720" w:firstLine="0"/>
        <w:rPr>
          <w:color w:val="000000"/>
        </w:rPr>
      </w:pPr>
      <w:r>
        <w:rPr>
          <w:color w:val="000000"/>
        </w:rPr>
        <w:t xml:space="preserve">Вспомогательные работы отдельно не принимаются и не оплачиваются. Стоимость таких работ включена в Тариф, однако не выполнение Вспомогательных работ в срок, указанный </w:t>
      </w:r>
      <w:r>
        <w:rPr>
          <w:i/>
          <w:color w:val="000000"/>
        </w:rPr>
        <w:t>в Детальном календарно-сетевом графике вспомогательных работ</w:t>
      </w:r>
      <w:r>
        <w:rPr>
          <w:color w:val="000000"/>
        </w:rPr>
        <w:t xml:space="preserve"> означает выполнение Работ по Договору в Отчетном периоде с Дефектами.]</w:t>
      </w:r>
    </w:p>
    <w:p w14:paraId="31394169" w14:textId="48FD1219" w:rsidR="00990B44" w:rsidRDefault="00990B44">
      <w:pPr>
        <w:widowControl/>
        <w:pBdr>
          <w:top w:val="nil"/>
          <w:left w:val="nil"/>
          <w:bottom w:val="nil"/>
          <w:right w:val="nil"/>
          <w:between w:val="nil"/>
        </w:pBdr>
        <w:spacing w:after="240"/>
        <w:ind w:left="720" w:firstLine="0"/>
        <w:rPr>
          <w:color w:val="000000"/>
        </w:rPr>
      </w:pPr>
      <w:r>
        <w:rPr>
          <w:color w:val="000000"/>
        </w:rPr>
        <w:t>По настоящему Договору не создаются титульные объекты.</w:t>
      </w:r>
    </w:p>
    <w:p w14:paraId="2FAC2BC4" w14:textId="69708229" w:rsidR="00F70453" w:rsidRDefault="00F70453">
      <w:pPr>
        <w:widowControl/>
        <w:pBdr>
          <w:top w:val="nil"/>
          <w:left w:val="nil"/>
          <w:bottom w:val="nil"/>
          <w:right w:val="nil"/>
          <w:between w:val="nil"/>
        </w:pBdr>
        <w:spacing w:after="240"/>
        <w:ind w:left="720" w:firstLine="0"/>
        <w:rPr>
          <w:color w:val="000000"/>
        </w:rPr>
      </w:pPr>
      <w:r w:rsidRPr="00F70453">
        <w:rPr>
          <w:color w:val="000000"/>
        </w:rPr>
        <w:t>Все построенные Подрядчиком временные дороги должны соответствовать нагрузкам от движения транспортных средств, необходимых для завершения Работ, и должны строиться таким образом, чтобы не повредить подземные объекты и требовать минимального техобслуживания. Все временные дороги, построенные Подрядчиком, должны быть демонтированы/ликвидированы Подрядчиком до завершения Работ, если Заказчиком не указано иное.</w:t>
      </w:r>
    </w:p>
    <w:p w14:paraId="09A33ACF" w14:textId="77777777" w:rsidR="007073D5" w:rsidRDefault="00824419">
      <w:pPr>
        <w:numPr>
          <w:ilvl w:val="1"/>
          <w:numId w:val="15"/>
        </w:numPr>
        <w:pBdr>
          <w:top w:val="nil"/>
          <w:left w:val="nil"/>
          <w:bottom w:val="nil"/>
          <w:right w:val="nil"/>
          <w:between w:val="nil"/>
        </w:pBdr>
        <w:spacing w:after="240"/>
        <w:ind w:left="720" w:hanging="720"/>
      </w:pPr>
      <w:r>
        <w:rPr>
          <w:b/>
          <w:color w:val="000000"/>
        </w:rPr>
        <w:t>Результат буровзрывных Работ</w:t>
      </w:r>
      <w:r>
        <w:rPr>
          <w:color w:val="000000"/>
        </w:rPr>
        <w:t xml:space="preserve"> - ВГМ, имеющая гранулометрический состав (фракционный состав) от [●] до [●] мм (класс фракции), как указано в Техническом задании;</w:t>
      </w:r>
    </w:p>
    <w:p w14:paraId="5613D56D" w14:textId="77777777" w:rsidR="007073D5" w:rsidRDefault="00824419">
      <w:pPr>
        <w:numPr>
          <w:ilvl w:val="1"/>
          <w:numId w:val="15"/>
        </w:numPr>
        <w:pBdr>
          <w:top w:val="nil"/>
          <w:left w:val="nil"/>
          <w:bottom w:val="nil"/>
          <w:right w:val="nil"/>
          <w:between w:val="nil"/>
        </w:pBdr>
        <w:spacing w:after="240"/>
        <w:ind w:left="720" w:hanging="720"/>
      </w:pPr>
      <w:bookmarkStart w:id="4" w:name="_2et92p0" w:colFirst="0" w:colLast="0"/>
      <w:bookmarkEnd w:id="4"/>
      <w:r>
        <w:rPr>
          <w:b/>
          <w:color w:val="000000"/>
        </w:rPr>
        <w:t>Разубоживание полезного ископаемого</w:t>
      </w:r>
      <w:r>
        <w:rPr>
          <w:color w:val="000000"/>
        </w:rPr>
        <w:t xml:space="preserve"> – потери качества полезного ископаемого в процессе добычи. Выражается в снижении содержания полезного компонента или полезной составляющей в добытом полезном ископаемом по сравнению с содержанием их в массиве полезных ископаемых (балансовых запасах) вследствие </w:t>
      </w:r>
      <w:proofErr w:type="spellStart"/>
      <w:r>
        <w:rPr>
          <w:color w:val="000000"/>
        </w:rPr>
        <w:t>примешивания</w:t>
      </w:r>
      <w:proofErr w:type="spellEnd"/>
      <w:r>
        <w:rPr>
          <w:color w:val="000000"/>
        </w:rPr>
        <w:t xml:space="preserve"> к нему пустых пород или некондиционного полезного ископаемого, а также потерь части полезного компонента или полезной составляющей (в виде потерь обогащенной мелочи, в результате выщелачивания полезного компонента и т.п.). </w:t>
      </w:r>
    </w:p>
    <w:p w14:paraId="51EF9DF6" w14:textId="77777777" w:rsidR="007073D5" w:rsidRDefault="00824419">
      <w:pPr>
        <w:numPr>
          <w:ilvl w:val="1"/>
          <w:numId w:val="15"/>
        </w:numPr>
        <w:pBdr>
          <w:top w:val="nil"/>
          <w:left w:val="nil"/>
          <w:bottom w:val="nil"/>
          <w:right w:val="nil"/>
          <w:between w:val="nil"/>
        </w:pBdr>
        <w:spacing w:after="240"/>
        <w:ind w:left="720" w:hanging="720"/>
      </w:pPr>
      <w:r>
        <w:rPr>
          <w:b/>
          <w:color w:val="000000"/>
        </w:rPr>
        <w:t>Рудник</w:t>
      </w:r>
      <w:r>
        <w:rPr>
          <w:color w:val="000000"/>
        </w:rPr>
        <w:t xml:space="preserve"> – комплекс подземных горных горизонтальных, наклонных и вертикальных выработок, шахтных и надшахтных объектов рудника [●]. [</w:t>
      </w:r>
      <w:proofErr w:type="gramStart"/>
      <w:r>
        <w:rPr>
          <w:color w:val="000000"/>
        </w:rPr>
        <w:t>В</w:t>
      </w:r>
      <w:proofErr w:type="gramEnd"/>
      <w:r>
        <w:rPr>
          <w:color w:val="000000"/>
        </w:rPr>
        <w:t xml:space="preserve"> состав Рудника входят следующие объекты, наименования которых используются в тексте настоящего Договора:</w:t>
      </w:r>
    </w:p>
    <w:p w14:paraId="708BC2FA" w14:textId="77777777" w:rsidR="007073D5" w:rsidRDefault="00824419">
      <w:pPr>
        <w:numPr>
          <w:ilvl w:val="0"/>
          <w:numId w:val="21"/>
        </w:numPr>
        <w:pBdr>
          <w:top w:val="nil"/>
          <w:left w:val="nil"/>
          <w:bottom w:val="nil"/>
          <w:right w:val="nil"/>
          <w:between w:val="nil"/>
        </w:pBdr>
      </w:pPr>
      <w:r>
        <w:rPr>
          <w:color w:val="000000"/>
        </w:rPr>
        <w:t>вентиляционный ствол (ВС);</w:t>
      </w:r>
    </w:p>
    <w:p w14:paraId="3CC3DE24" w14:textId="77777777" w:rsidR="007073D5" w:rsidRDefault="00824419">
      <w:pPr>
        <w:numPr>
          <w:ilvl w:val="0"/>
          <w:numId w:val="21"/>
        </w:numPr>
        <w:pBdr>
          <w:top w:val="nil"/>
          <w:left w:val="nil"/>
          <w:bottom w:val="nil"/>
          <w:right w:val="nil"/>
          <w:between w:val="nil"/>
        </w:pBdr>
      </w:pPr>
      <w:proofErr w:type="spellStart"/>
      <w:r>
        <w:rPr>
          <w:color w:val="000000"/>
        </w:rPr>
        <w:t>воздухоподающий</w:t>
      </w:r>
      <w:proofErr w:type="spellEnd"/>
      <w:r>
        <w:rPr>
          <w:color w:val="000000"/>
        </w:rPr>
        <w:t xml:space="preserve"> ствол (ВПС);</w:t>
      </w:r>
    </w:p>
    <w:p w14:paraId="412DE584" w14:textId="77777777" w:rsidR="007073D5" w:rsidRDefault="00824419">
      <w:pPr>
        <w:numPr>
          <w:ilvl w:val="0"/>
          <w:numId w:val="21"/>
        </w:numPr>
        <w:pBdr>
          <w:top w:val="nil"/>
          <w:left w:val="nil"/>
          <w:bottom w:val="nil"/>
          <w:right w:val="nil"/>
          <w:between w:val="nil"/>
        </w:pBdr>
      </w:pPr>
      <w:r>
        <w:rPr>
          <w:color w:val="000000"/>
        </w:rPr>
        <w:lastRenderedPageBreak/>
        <w:t>клетьевой ствол (КС);</w:t>
      </w:r>
    </w:p>
    <w:p w14:paraId="18CADC03" w14:textId="77777777" w:rsidR="007073D5" w:rsidRDefault="00824419">
      <w:pPr>
        <w:numPr>
          <w:ilvl w:val="0"/>
          <w:numId w:val="21"/>
        </w:numPr>
        <w:pBdr>
          <w:top w:val="nil"/>
          <w:left w:val="nil"/>
          <w:bottom w:val="nil"/>
          <w:right w:val="nil"/>
          <w:between w:val="nil"/>
        </w:pBdr>
      </w:pPr>
      <w:proofErr w:type="spellStart"/>
      <w:r>
        <w:rPr>
          <w:color w:val="000000"/>
        </w:rPr>
        <w:t>породозакладочный</w:t>
      </w:r>
      <w:proofErr w:type="spellEnd"/>
      <w:r>
        <w:rPr>
          <w:color w:val="000000"/>
        </w:rPr>
        <w:t xml:space="preserve"> ствол (ПЗС);</w:t>
      </w:r>
    </w:p>
    <w:p w14:paraId="39671783" w14:textId="77777777" w:rsidR="007073D5" w:rsidRDefault="00824419">
      <w:pPr>
        <w:numPr>
          <w:ilvl w:val="0"/>
          <w:numId w:val="21"/>
        </w:numPr>
        <w:pBdr>
          <w:top w:val="nil"/>
          <w:left w:val="nil"/>
          <w:bottom w:val="nil"/>
          <w:right w:val="nil"/>
          <w:between w:val="nil"/>
        </w:pBdr>
        <w:spacing w:after="240"/>
      </w:pPr>
      <w:proofErr w:type="spellStart"/>
      <w:r>
        <w:rPr>
          <w:color w:val="000000"/>
        </w:rPr>
        <w:t>руддвор</w:t>
      </w:r>
      <w:proofErr w:type="spellEnd"/>
      <w:r>
        <w:rPr>
          <w:color w:val="000000"/>
        </w:rPr>
        <w:t xml:space="preserve"> – горная выработка, находящаяся непосредственно около ствола шахты].</w:t>
      </w:r>
    </w:p>
    <w:p w14:paraId="42FDCDD0" w14:textId="77777777" w:rsidR="007073D5" w:rsidRDefault="00824419">
      <w:pPr>
        <w:numPr>
          <w:ilvl w:val="1"/>
          <w:numId w:val="15"/>
        </w:numPr>
        <w:pBdr>
          <w:top w:val="nil"/>
          <w:left w:val="nil"/>
          <w:bottom w:val="nil"/>
          <w:right w:val="nil"/>
          <w:between w:val="nil"/>
        </w:pBdr>
        <w:spacing w:after="240"/>
        <w:ind w:left="720" w:hanging="720"/>
      </w:pPr>
      <w:bookmarkStart w:id="5" w:name="_tyjcwt" w:colFirst="0" w:colLast="0"/>
      <w:bookmarkEnd w:id="5"/>
      <w:r>
        <w:rPr>
          <w:b/>
          <w:color w:val="000000"/>
          <w:highlight w:val="magenta"/>
        </w:rPr>
        <w:t>[</w:t>
      </w:r>
      <w:proofErr w:type="spellStart"/>
      <w:r>
        <w:rPr>
          <w:b/>
          <w:color w:val="000000"/>
          <w:highlight w:val="magenta"/>
        </w:rPr>
        <w:t>Спецсчет</w:t>
      </w:r>
      <w:proofErr w:type="spellEnd"/>
      <w:r>
        <w:rPr>
          <w:color w:val="000000"/>
          <w:highlight w:val="magenta"/>
        </w:rPr>
        <w:t xml:space="preserve"> – счет Подрядчика, открытый в одном из банков, согласованных с Заказчиком, для целей осуществления авансовых расчетов по Договору в соответствии с </w:t>
      </w:r>
      <w:r>
        <w:rPr>
          <w:b/>
          <w:i/>
          <w:color w:val="000000"/>
          <w:highlight w:val="magenta"/>
        </w:rPr>
        <w:t xml:space="preserve">Приложением «Порядок авансирования Подрядчика с использованием </w:t>
      </w:r>
      <w:proofErr w:type="spellStart"/>
      <w:r>
        <w:rPr>
          <w:b/>
          <w:i/>
          <w:color w:val="000000"/>
          <w:highlight w:val="magenta"/>
        </w:rPr>
        <w:t>Спецсчета</w:t>
      </w:r>
      <w:proofErr w:type="spellEnd"/>
      <w:r>
        <w:rPr>
          <w:b/>
          <w:i/>
          <w:color w:val="000000"/>
          <w:highlight w:val="magenta"/>
        </w:rPr>
        <w:t>».</w:t>
      </w:r>
      <w:r>
        <w:rPr>
          <w:color w:val="000000"/>
          <w:highlight w:val="magenta"/>
        </w:rPr>
        <w:t xml:space="preserve"> По Договору открывается 1 </w:t>
      </w:r>
      <w:proofErr w:type="spellStart"/>
      <w:r>
        <w:rPr>
          <w:color w:val="000000"/>
          <w:highlight w:val="magenta"/>
        </w:rPr>
        <w:t>Спецсчет</w:t>
      </w:r>
      <w:proofErr w:type="spellEnd"/>
      <w:r>
        <w:rPr>
          <w:color w:val="000000"/>
          <w:highlight w:val="magenta"/>
        </w:rPr>
        <w:t xml:space="preserve"> для выплаты всех авансов.]</w:t>
      </w:r>
      <w:r>
        <w:rPr>
          <w:color w:val="000000"/>
          <w:vertAlign w:val="superscript"/>
        </w:rPr>
        <w:footnoteReference w:id="25"/>
      </w:r>
    </w:p>
    <w:p w14:paraId="1DCD7A82" w14:textId="7D6B33B9" w:rsidR="007073D5" w:rsidRDefault="00824419">
      <w:pPr>
        <w:numPr>
          <w:ilvl w:val="1"/>
          <w:numId w:val="15"/>
        </w:numPr>
        <w:pBdr>
          <w:top w:val="nil"/>
          <w:left w:val="nil"/>
          <w:bottom w:val="nil"/>
          <w:right w:val="nil"/>
          <w:between w:val="nil"/>
        </w:pBdr>
        <w:spacing w:after="240"/>
        <w:ind w:left="720" w:hanging="720"/>
      </w:pPr>
      <w:r>
        <w:rPr>
          <w:b/>
          <w:color w:val="000000"/>
        </w:rPr>
        <w:t>Скрытые работы</w:t>
      </w:r>
      <w:r>
        <w:rPr>
          <w:color w:val="000000"/>
        </w:rPr>
        <w:t xml:space="preserve"> – работы, скрываемые последующими работами, качество и точность которых влияет на безопасность и (или) долговечность Объекта и в соответствии с положениями, в том числе рекомендуемыми, действующих в РФ нормативных документов и правил, невозможно определить после выполнения последующих работ без их нарушения, предъявляемые к осмотру и приемке до их закрытия в ходе последующих работ.</w:t>
      </w:r>
      <w:r>
        <w:rPr>
          <w:rFonts w:ascii="Tahoma" w:eastAsia="Tahoma" w:hAnsi="Tahoma" w:cs="Tahoma"/>
          <w:color w:val="000000"/>
          <w:sz w:val="16"/>
          <w:szCs w:val="16"/>
        </w:rPr>
        <w:t xml:space="preserve"> </w:t>
      </w:r>
      <w:r>
        <w:rPr>
          <w:color w:val="000000"/>
        </w:rPr>
        <w:t>Скрытые работы подлежат освидетельствованию актом скрытых работ.</w:t>
      </w:r>
    </w:p>
    <w:p w14:paraId="6EE18DD0" w14:textId="77777777" w:rsidR="007073D5" w:rsidRDefault="00824419">
      <w:pPr>
        <w:numPr>
          <w:ilvl w:val="1"/>
          <w:numId w:val="15"/>
        </w:numPr>
        <w:pBdr>
          <w:top w:val="nil"/>
          <w:left w:val="nil"/>
          <w:bottom w:val="nil"/>
          <w:right w:val="nil"/>
          <w:between w:val="nil"/>
        </w:pBdr>
        <w:spacing w:after="240"/>
        <w:ind w:left="720" w:hanging="720"/>
        <w:rPr>
          <w:highlight w:val="darkCyan"/>
        </w:rPr>
      </w:pPr>
      <w:r>
        <w:rPr>
          <w:b/>
          <w:color w:val="000000"/>
          <w:highlight w:val="darkCyan"/>
        </w:rPr>
        <w:t>[Склад ВМ</w:t>
      </w:r>
      <w:r>
        <w:rPr>
          <w:color w:val="000000"/>
          <w:highlight w:val="darkCyan"/>
        </w:rPr>
        <w:t xml:space="preserve"> – одно или несколько хранилищ взрывчатых материалов с подсобными сооружениями, расположенными на общей огражденной территории, а применительно к подземным складам – камеры и ячейки для хранения взрывчатых материалов и вспомогательные камеры с подведенными к складу выработками (согласно </w:t>
      </w:r>
      <w:r>
        <w:rPr>
          <w:i/>
          <w:color w:val="000000"/>
          <w:highlight w:val="darkCyan"/>
        </w:rPr>
        <w:t xml:space="preserve">Правилам безопасности при взрывных работах, утвержденным Приказом </w:t>
      </w:r>
      <w:proofErr w:type="spellStart"/>
      <w:r>
        <w:rPr>
          <w:i/>
          <w:color w:val="000000"/>
          <w:highlight w:val="darkCyan"/>
        </w:rPr>
        <w:t>Ростехнадзора</w:t>
      </w:r>
      <w:proofErr w:type="spellEnd"/>
      <w:r>
        <w:rPr>
          <w:i/>
          <w:color w:val="000000"/>
          <w:highlight w:val="darkCyan"/>
        </w:rPr>
        <w:t xml:space="preserve"> 03.12.2020 N 494</w:t>
      </w:r>
      <w:r>
        <w:rPr>
          <w:color w:val="000000"/>
          <w:highlight w:val="darkCyan"/>
        </w:rPr>
        <w:t>).]</w:t>
      </w:r>
    </w:p>
    <w:p w14:paraId="5E0A546E" w14:textId="77777777" w:rsidR="007073D5" w:rsidRDefault="00824419">
      <w:pPr>
        <w:numPr>
          <w:ilvl w:val="1"/>
          <w:numId w:val="15"/>
        </w:numPr>
        <w:pBdr>
          <w:top w:val="nil"/>
          <w:left w:val="nil"/>
          <w:bottom w:val="nil"/>
          <w:right w:val="nil"/>
          <w:between w:val="nil"/>
        </w:pBdr>
        <w:spacing w:after="240"/>
        <w:ind w:left="720" w:hanging="720"/>
      </w:pPr>
      <w:r>
        <w:rPr>
          <w:b/>
          <w:color w:val="000000"/>
        </w:rPr>
        <w:t>Совмещенный план</w:t>
      </w:r>
      <w:r>
        <w:rPr>
          <w:color w:val="000000"/>
        </w:rPr>
        <w:t xml:space="preserve"> – результат совместного маркшейдерского замера, проведенного Сторонами, который представляет собой единый план, полученный на основании двух маркшейдерских съемок, выполненных Заказчиком и Подрядчиком и согласованный обеими Сторонами.</w:t>
      </w:r>
    </w:p>
    <w:p w14:paraId="4D55E124" w14:textId="77777777" w:rsidR="007073D5" w:rsidRDefault="00824419">
      <w:pPr>
        <w:numPr>
          <w:ilvl w:val="1"/>
          <w:numId w:val="15"/>
        </w:numPr>
        <w:pBdr>
          <w:top w:val="nil"/>
          <w:left w:val="nil"/>
          <w:bottom w:val="nil"/>
          <w:right w:val="nil"/>
          <w:between w:val="nil"/>
        </w:pBdr>
        <w:spacing w:after="240"/>
        <w:ind w:left="720" w:hanging="720"/>
      </w:pPr>
      <w:r>
        <w:rPr>
          <w:b/>
          <w:color w:val="000000"/>
        </w:rPr>
        <w:t>Существенное нарушение по Договору</w:t>
      </w:r>
      <w:r>
        <w:rPr>
          <w:color w:val="000000"/>
        </w:rPr>
        <w:t xml:space="preserve"> – 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РФ.</w:t>
      </w:r>
      <w:r>
        <w:rPr>
          <w:b/>
          <w:color w:val="000000"/>
        </w:rPr>
        <w:t xml:space="preserve"> </w:t>
      </w:r>
    </w:p>
    <w:p w14:paraId="72AB1278"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Смена </w:t>
      </w:r>
      <w:r>
        <w:rPr>
          <w:color w:val="000000"/>
        </w:rPr>
        <w:t>– промежуток рабочего времени равный 12 (двенадцати) часам.</w:t>
      </w:r>
    </w:p>
    <w:p w14:paraId="27F0711E" w14:textId="115265F7" w:rsidR="007073D5" w:rsidRDefault="00824419">
      <w:pPr>
        <w:numPr>
          <w:ilvl w:val="1"/>
          <w:numId w:val="15"/>
        </w:numPr>
        <w:pBdr>
          <w:top w:val="nil"/>
          <w:left w:val="nil"/>
          <w:bottom w:val="nil"/>
          <w:right w:val="nil"/>
          <w:between w:val="nil"/>
        </w:pBdr>
      </w:pPr>
      <w:r>
        <w:rPr>
          <w:b/>
          <w:color w:val="000000"/>
        </w:rPr>
        <w:t>Тариф</w:t>
      </w:r>
      <w:r>
        <w:rPr>
          <w:color w:val="000000"/>
        </w:rPr>
        <w:t xml:space="preserve"> – ставка за 1 [</w:t>
      </w:r>
      <w:proofErr w:type="gramStart"/>
      <w:r>
        <w:rPr>
          <w:color w:val="000000"/>
        </w:rPr>
        <w:t>тонну]  /</w:t>
      </w:r>
      <w:proofErr w:type="gramEnd"/>
      <w:r>
        <w:rPr>
          <w:color w:val="000000"/>
        </w:rPr>
        <w:t xml:space="preserve">1м3 </w:t>
      </w:r>
      <w:r>
        <w:rPr>
          <w:color w:val="000000"/>
          <w:highlight w:val="darkCyan"/>
        </w:rPr>
        <w:t>[взорванной]</w:t>
      </w:r>
      <w:r>
        <w:rPr>
          <w:color w:val="000000"/>
        </w:rPr>
        <w:t>, / [</w:t>
      </w:r>
      <w:proofErr w:type="spellStart"/>
      <w:r>
        <w:rPr>
          <w:color w:val="000000"/>
        </w:rPr>
        <w:t>экскавированной</w:t>
      </w:r>
      <w:proofErr w:type="spellEnd"/>
      <w:r>
        <w:rPr>
          <w:color w:val="000000"/>
        </w:rPr>
        <w:t>], / [транспортированной] , / Горной массы в целике, включающий в себя все затраты Подрядчика на выполнение Работ.</w:t>
      </w:r>
    </w:p>
    <w:p w14:paraId="4E30588D" w14:textId="77777777" w:rsidR="007073D5" w:rsidRDefault="00824419">
      <w:pPr>
        <w:numPr>
          <w:ilvl w:val="1"/>
          <w:numId w:val="15"/>
        </w:numPr>
        <w:pBdr>
          <w:top w:val="nil"/>
          <w:left w:val="nil"/>
          <w:bottom w:val="nil"/>
          <w:right w:val="nil"/>
          <w:between w:val="nil"/>
        </w:pBdr>
        <w:spacing w:after="240"/>
        <w:ind w:left="720" w:hanging="720"/>
      </w:pPr>
      <w:r>
        <w:rPr>
          <w:b/>
          <w:color w:val="000000"/>
        </w:rPr>
        <w:t>Техника</w:t>
      </w:r>
      <w:r>
        <w:rPr>
          <w:color w:val="000000"/>
        </w:rPr>
        <w:t xml:space="preserve"> – различные виды машин, механизмов, оборудования, в том числе, </w:t>
      </w:r>
      <w:proofErr w:type="gramStart"/>
      <w:r>
        <w:rPr>
          <w:color w:val="000000"/>
        </w:rPr>
        <w:t>горно-транспортное</w:t>
      </w:r>
      <w:proofErr w:type="gramEnd"/>
      <w:r>
        <w:rPr>
          <w:color w:val="000000"/>
        </w:rPr>
        <w:t xml:space="preserve"> оборудование (далее – «</w:t>
      </w:r>
      <w:r>
        <w:rPr>
          <w:b/>
          <w:i/>
          <w:color w:val="000000"/>
        </w:rPr>
        <w:t>ГТО</w:t>
      </w:r>
      <w:r>
        <w:rPr>
          <w:color w:val="000000"/>
        </w:rPr>
        <w:t xml:space="preserve">») буровые станки, </w:t>
      </w:r>
      <w:proofErr w:type="spellStart"/>
      <w:r>
        <w:rPr>
          <w:color w:val="000000"/>
        </w:rPr>
        <w:t>смесительно</w:t>
      </w:r>
      <w:proofErr w:type="spellEnd"/>
      <w:r>
        <w:rPr>
          <w:color w:val="000000"/>
        </w:rPr>
        <w:t xml:space="preserve"> - зарядные машины (СЗМ), временные и передвижные источники тепла и энергии, необходимые для выполнения Работ Подрядчиком, которыми Подрядчик обеспечивает себя самостоятельно в счет Цены Договора;</w:t>
      </w:r>
    </w:p>
    <w:p w14:paraId="2FC1EC18" w14:textId="77777777" w:rsidR="007073D5" w:rsidRDefault="00824419">
      <w:pPr>
        <w:numPr>
          <w:ilvl w:val="1"/>
          <w:numId w:val="15"/>
        </w:numPr>
        <w:pBdr>
          <w:top w:val="nil"/>
          <w:left w:val="nil"/>
          <w:bottom w:val="nil"/>
          <w:right w:val="nil"/>
          <w:between w:val="nil"/>
        </w:pBdr>
        <w:spacing w:after="240"/>
        <w:ind w:left="720" w:hanging="720"/>
      </w:pPr>
      <w:r>
        <w:rPr>
          <w:b/>
          <w:color w:val="000000"/>
          <w:highlight w:val="darkCyan"/>
        </w:rPr>
        <w:t xml:space="preserve">[Типовой проект производства буровзрывных (взрывных) работ (далее – «Типовой проект производства БВР») </w:t>
      </w:r>
      <w:r>
        <w:rPr>
          <w:color w:val="000000"/>
          <w:highlight w:val="darkCyan"/>
        </w:rPr>
        <w:t xml:space="preserve">–  документ, разрабатываемый Подрядчиком на основании Исходных Данных и утверждаемый Заказчиком </w:t>
      </w:r>
      <w:r>
        <w:rPr>
          <w:color w:val="000000"/>
          <w:highlight w:val="darkCyan"/>
        </w:rPr>
        <w:lastRenderedPageBreak/>
        <w:t xml:space="preserve">согласно </w:t>
      </w:r>
      <w:r>
        <w:rPr>
          <w:i/>
          <w:color w:val="000000"/>
          <w:highlight w:val="darkCyan"/>
        </w:rPr>
        <w:t xml:space="preserve">п. 407 Федеральных норм и правил в области промышленной безопасности «Правила безопасности при производстве, хранении и применении взрывчатых материалов промышленного назначения», утвержденными Приказом </w:t>
      </w:r>
      <w:proofErr w:type="spellStart"/>
      <w:r>
        <w:rPr>
          <w:i/>
          <w:color w:val="000000"/>
          <w:highlight w:val="darkCyan"/>
        </w:rPr>
        <w:t>Ростехнадзора</w:t>
      </w:r>
      <w:proofErr w:type="spellEnd"/>
      <w:r>
        <w:rPr>
          <w:i/>
          <w:color w:val="000000"/>
          <w:highlight w:val="darkCyan"/>
        </w:rPr>
        <w:t xml:space="preserve"> от 03.12.2020 № 494</w:t>
      </w:r>
      <w:r>
        <w:rPr>
          <w:color w:val="000000"/>
          <w:highlight w:val="darkCyan"/>
        </w:rPr>
        <w:t>;]</w:t>
      </w:r>
    </w:p>
    <w:p w14:paraId="3D8B2A83"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Точка выгрузки </w:t>
      </w:r>
      <w:r>
        <w:rPr>
          <w:color w:val="000000"/>
        </w:rPr>
        <w:t xml:space="preserve">– [транспортное средство в которое Подрядчиком </w:t>
      </w:r>
      <w:proofErr w:type="spellStart"/>
      <w:r>
        <w:rPr>
          <w:color w:val="000000"/>
        </w:rPr>
        <w:t>экскавируется</w:t>
      </w:r>
      <w:proofErr w:type="spellEnd"/>
      <w:r>
        <w:rPr>
          <w:color w:val="000000"/>
        </w:rPr>
        <w:t xml:space="preserve"> Горная масса]</w:t>
      </w:r>
      <w:r>
        <w:rPr>
          <w:color w:val="000000"/>
          <w:vertAlign w:val="superscript"/>
        </w:rPr>
        <w:footnoteReference w:id="26"/>
      </w:r>
      <w:r>
        <w:rPr>
          <w:color w:val="000000"/>
        </w:rPr>
        <w:t>, [место, в которое Подрядчиком транспортируется Горная масса].</w:t>
      </w:r>
    </w:p>
    <w:p w14:paraId="1EEABC9B"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Требования к Работам </w:t>
      </w:r>
      <w:r>
        <w:rPr>
          <w:color w:val="000000"/>
        </w:rPr>
        <w:t xml:space="preserve">– действующее законодательство РФ, включая, но не ограничиваясь, Градостроительный кодекс РФ, Закон о недрах, применимые СНИП, ГОСТ и СП, Техническое задание, Исходные данные и обычно предъявляемые требования, Федеральные нормы и правила в области промышленной безопасности </w:t>
      </w:r>
      <w:r>
        <w:rPr>
          <w:i/>
          <w:color w:val="000000"/>
        </w:rPr>
        <w:t>«Правила безопасности при производстве, хранении и применении взрывчатых материалов промышленного назначения»</w:t>
      </w:r>
      <w:r>
        <w:rPr>
          <w:color w:val="000000"/>
        </w:rPr>
        <w:t xml:space="preserve">, утвержденными </w:t>
      </w:r>
      <w:r>
        <w:rPr>
          <w:i/>
          <w:color w:val="000000"/>
        </w:rPr>
        <w:t xml:space="preserve">Приказом </w:t>
      </w:r>
      <w:proofErr w:type="spellStart"/>
      <w:r>
        <w:rPr>
          <w:i/>
          <w:color w:val="000000"/>
        </w:rPr>
        <w:t>Ростехнадзора</w:t>
      </w:r>
      <w:proofErr w:type="spellEnd"/>
      <w:r>
        <w:rPr>
          <w:i/>
          <w:color w:val="000000"/>
        </w:rPr>
        <w:t xml:space="preserve"> от 03.12.2020 № 494, Федеральными нормами и правилами в области промышленной безопасности «Правила безопасности при ведении горных работ и переработке твердых полезных ископаемых», утвержденными Приказом </w:t>
      </w:r>
      <w:proofErr w:type="spellStart"/>
      <w:r>
        <w:rPr>
          <w:i/>
          <w:color w:val="000000"/>
        </w:rPr>
        <w:t>Ростехнадзора</w:t>
      </w:r>
      <w:proofErr w:type="spellEnd"/>
      <w:r>
        <w:rPr>
          <w:i/>
          <w:color w:val="000000"/>
        </w:rPr>
        <w:t xml:space="preserve"> от 08.12.2020 г. №505 (далее – </w:t>
      </w:r>
      <w:r>
        <w:rPr>
          <w:b/>
          <w:i/>
          <w:color w:val="000000"/>
        </w:rPr>
        <w:t>«ФНП 494» и «ФНП 505»</w:t>
      </w:r>
      <w:r>
        <w:rPr>
          <w:i/>
          <w:color w:val="000000"/>
        </w:rPr>
        <w:t xml:space="preserve"> соответственно) </w:t>
      </w:r>
      <w:r>
        <w:rPr>
          <w:color w:val="000000"/>
        </w:rPr>
        <w:t>и другими регламентирующими документами (нормативно-правовыми актами, инструкциями) определяющими безопасность производства БВР или вновь вводимыми требованиями [●]</w:t>
      </w:r>
      <w:r>
        <w:rPr>
          <w:color w:val="000000"/>
          <w:vertAlign w:val="superscript"/>
        </w:rPr>
        <w:footnoteReference w:id="27"/>
      </w:r>
      <w:r>
        <w:rPr>
          <w:color w:val="000000"/>
        </w:rPr>
        <w:t>.]</w:t>
      </w:r>
    </w:p>
    <w:p w14:paraId="2E52580F" w14:textId="77777777" w:rsidR="007073D5" w:rsidRDefault="00824419">
      <w:pPr>
        <w:numPr>
          <w:ilvl w:val="1"/>
          <w:numId w:val="15"/>
        </w:numPr>
        <w:pBdr>
          <w:top w:val="nil"/>
          <w:left w:val="nil"/>
          <w:bottom w:val="nil"/>
          <w:right w:val="nil"/>
          <w:between w:val="nil"/>
        </w:pBdr>
        <w:spacing w:after="240"/>
        <w:ind w:left="720" w:hanging="720"/>
      </w:pPr>
      <w:r>
        <w:rPr>
          <w:b/>
          <w:color w:val="000000"/>
        </w:rPr>
        <w:t>Уполномоченный представитель</w:t>
      </w:r>
      <w:r>
        <w:rPr>
          <w:color w:val="000000"/>
        </w:rPr>
        <w:t xml:space="preserve"> (Подрядчика/Заказчика) – лицо, назначенное в установленном Договором порядке Подрядчиком/Заказчиком на период исполнения Договора для организации, выполнения и координации Работ, оформления и подписания документов, порождающих правовые последствия по Договору, решения вопросов с Уполномоченным представителем другой Стороны и т.д. В течение </w:t>
      </w:r>
      <w:r>
        <w:rPr>
          <w:b/>
          <w:color w:val="000000"/>
        </w:rPr>
        <w:t>5 (пяти) рабочих дней</w:t>
      </w:r>
      <w:r>
        <w:rPr>
          <w:color w:val="000000"/>
        </w:rPr>
        <w:t xml:space="preserve"> с даты подписания Договора Сторона обязана представить другой Стороне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 (телефон, электронная почта). В случае смены Уполномоченных представителей соответствующая Сторона незамедлительно письменно уведомит другую Сторону о смене представителей с приложением копий доверенностей, описанием их полномочий в ходе исполнения Договора и контактной информацией (телефон, электронная почта).</w:t>
      </w:r>
    </w:p>
    <w:p w14:paraId="2808F172" w14:textId="77777777" w:rsidR="007073D5" w:rsidRDefault="00824419">
      <w:pPr>
        <w:pStyle w:val="10"/>
        <w:keepLines w:val="0"/>
        <w:numPr>
          <w:ilvl w:val="0"/>
          <w:numId w:val="15"/>
        </w:numPr>
        <w:tabs>
          <w:tab w:val="left" w:pos="284"/>
        </w:tabs>
        <w:spacing w:before="0" w:after="240"/>
        <w:ind w:left="720" w:hanging="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ПРЕДМЕТ ДОГОВОРА</w:t>
      </w:r>
    </w:p>
    <w:p w14:paraId="7A236C84" w14:textId="77777777" w:rsidR="007073D5" w:rsidRDefault="00824419">
      <w:pPr>
        <w:numPr>
          <w:ilvl w:val="1"/>
          <w:numId w:val="15"/>
        </w:numPr>
        <w:pBdr>
          <w:top w:val="nil"/>
          <w:left w:val="nil"/>
          <w:bottom w:val="nil"/>
          <w:right w:val="nil"/>
          <w:between w:val="nil"/>
        </w:pBdr>
        <w:spacing w:after="240"/>
        <w:ind w:left="720" w:hanging="720"/>
      </w:pPr>
      <w:r>
        <w:rPr>
          <w:color w:val="000000"/>
        </w:rPr>
        <w:t xml:space="preserve">Подрядчик обязуется выполнить Работы по Договору в соответствии с Требованиями к Работам и сдать Заказчику Результат Работ в объемах, согласно </w:t>
      </w:r>
      <w:r>
        <w:rPr>
          <w:b/>
          <w:i/>
          <w:color w:val="000000"/>
        </w:rPr>
        <w:t>Договору</w:t>
      </w:r>
      <w:r>
        <w:rPr>
          <w:color w:val="000000"/>
        </w:rPr>
        <w:t>, а Заказчик обязуется принять и оплатить Работы Подрядчика в порядке и на условиях, предусмотренных Договором.</w:t>
      </w:r>
    </w:p>
    <w:p w14:paraId="3C06F672" w14:textId="77777777" w:rsidR="007073D5" w:rsidRDefault="00824419">
      <w:pPr>
        <w:numPr>
          <w:ilvl w:val="1"/>
          <w:numId w:val="15"/>
        </w:numPr>
        <w:pBdr>
          <w:top w:val="nil"/>
          <w:left w:val="nil"/>
          <w:bottom w:val="nil"/>
          <w:right w:val="nil"/>
          <w:between w:val="nil"/>
        </w:pBdr>
        <w:spacing w:after="240"/>
        <w:ind w:left="720" w:hanging="720"/>
      </w:pPr>
      <w:r>
        <w:rPr>
          <w:color w:val="000000"/>
        </w:rPr>
        <w:t xml:space="preserve">Результатом Работ по Отчетному периоду являются Работы, выполненные без Дефектов соответствующие Требованиям к Работам в объемах согласно Договору, в том числе: Календарному плану </w:t>
      </w:r>
      <w:r>
        <w:rPr>
          <w:color w:val="000000"/>
          <w:highlight w:val="lightGray"/>
        </w:rPr>
        <w:t>[, Годовому плану]</w:t>
      </w:r>
      <w:r>
        <w:rPr>
          <w:color w:val="000000"/>
        </w:rPr>
        <w:t>, Ежесуточному графику (далее также совместно – «</w:t>
      </w:r>
      <w:r>
        <w:rPr>
          <w:b/>
          <w:i/>
          <w:color w:val="000000"/>
        </w:rPr>
        <w:t>Графики</w:t>
      </w:r>
      <w:r>
        <w:rPr>
          <w:color w:val="000000"/>
        </w:rPr>
        <w:t>»).</w:t>
      </w:r>
    </w:p>
    <w:p w14:paraId="72293BDE" w14:textId="77777777" w:rsidR="007073D5" w:rsidRDefault="00824419">
      <w:pPr>
        <w:numPr>
          <w:ilvl w:val="1"/>
          <w:numId w:val="15"/>
        </w:numPr>
        <w:pBdr>
          <w:top w:val="nil"/>
          <w:left w:val="nil"/>
          <w:bottom w:val="nil"/>
          <w:right w:val="nil"/>
          <w:between w:val="nil"/>
        </w:pBdr>
        <w:spacing w:after="240"/>
        <w:ind w:left="720" w:hanging="720"/>
      </w:pPr>
      <w:bookmarkStart w:id="6" w:name="_3dy6vkm" w:colFirst="0" w:colLast="0"/>
      <w:bookmarkEnd w:id="6"/>
      <w:r>
        <w:rPr>
          <w:color w:val="000000"/>
          <w:highlight w:val="lightGray"/>
        </w:rPr>
        <w:lastRenderedPageBreak/>
        <w:t>[Объемы Работ с разбивкой по календарным годам определены в Календарном плане.]</w:t>
      </w:r>
      <w:r>
        <w:rPr>
          <w:color w:val="000000"/>
          <w:highlight w:val="lightGray"/>
          <w:vertAlign w:val="superscript"/>
        </w:rPr>
        <w:footnoteReference w:id="28"/>
      </w:r>
      <w:r>
        <w:rPr>
          <w:color w:val="000000"/>
        </w:rPr>
        <w:t xml:space="preserve"> Объемы работ с разбивкой по календарным месяцам определены в </w:t>
      </w:r>
      <w:r>
        <w:rPr>
          <w:color w:val="000000"/>
          <w:highlight w:val="lightGray"/>
        </w:rPr>
        <w:t>[Календарном плане]</w:t>
      </w:r>
      <w:r>
        <w:rPr>
          <w:color w:val="000000"/>
          <w:highlight w:val="lightGray"/>
          <w:vertAlign w:val="superscript"/>
        </w:rPr>
        <w:footnoteReference w:id="29"/>
      </w:r>
      <w:r>
        <w:rPr>
          <w:color w:val="000000"/>
        </w:rPr>
        <w:t xml:space="preserve"> / </w:t>
      </w:r>
      <w:r>
        <w:rPr>
          <w:color w:val="000000"/>
          <w:highlight w:val="lightGray"/>
        </w:rPr>
        <w:t>[Годовом плане]</w:t>
      </w:r>
      <w:r>
        <w:rPr>
          <w:color w:val="000000"/>
        </w:rPr>
        <w:t>. Объемы Работ с разбивкой по календарным дням определяется в Ежесуточном графике. Детальный перечень, содержание, виды и объем Вспомогательных работ определяются Детальным календарно-сетевым графиком, разработанным Подрядчиком и согласованным Заказчиком, а также Исходными данными.</w:t>
      </w:r>
    </w:p>
    <w:p w14:paraId="32EAA64A" w14:textId="77777777" w:rsidR="007073D5" w:rsidRDefault="00824419">
      <w:pPr>
        <w:numPr>
          <w:ilvl w:val="1"/>
          <w:numId w:val="15"/>
        </w:numPr>
        <w:pBdr>
          <w:top w:val="nil"/>
          <w:left w:val="nil"/>
          <w:bottom w:val="nil"/>
          <w:right w:val="nil"/>
          <w:between w:val="nil"/>
        </w:pBdr>
        <w:spacing w:after="240"/>
        <w:ind w:left="720" w:hanging="720"/>
      </w:pPr>
      <w:bookmarkStart w:id="7" w:name="_1t3h5sf" w:colFirst="0" w:colLast="0"/>
      <w:bookmarkEnd w:id="7"/>
      <w:r>
        <w:rPr>
          <w:color w:val="000000"/>
        </w:rPr>
        <w:t xml:space="preserve">Фактом подписания Договора 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том числе: расположением Объекта, климатическими условиями, средствами доступа, условиями доставки рабочей силы, техники Подрядчика, </w:t>
      </w:r>
      <w:proofErr w:type="spellStart"/>
      <w:r>
        <w:rPr>
          <w:color w:val="000000"/>
        </w:rPr>
        <w:t>внутриобъектным</w:t>
      </w:r>
      <w:proofErr w:type="spellEnd"/>
      <w:r>
        <w:rPr>
          <w:color w:val="000000"/>
        </w:rPr>
        <w:t xml:space="preserve"> режимом Заказчика, мерами безопасности, правилами пожарной безопасности и охраны труда, требованиями промышленной безопасности и охраны окружающей среды, требованиями миграционного контроля </w:t>
      </w:r>
      <w:r>
        <w:rPr>
          <w:color w:val="000000"/>
          <w:highlight w:val="lightGray"/>
        </w:rPr>
        <w:t>[и таможенного оформления]</w:t>
      </w:r>
      <w:r>
        <w:rPr>
          <w:color w:val="000000"/>
        </w:rPr>
        <w:t>, а также другими обстоятельствами, которые каким-либо образом влияют (либо могут повлиять) на исполнение обязательств по Договору и принимает на себя все расходы, риски и трудности, связанные с  выполнением Работ.</w:t>
      </w:r>
    </w:p>
    <w:p w14:paraId="6EFA3B6C" w14:textId="77777777" w:rsidR="007073D5" w:rsidRDefault="00824419">
      <w:pPr>
        <w:numPr>
          <w:ilvl w:val="1"/>
          <w:numId w:val="15"/>
        </w:numPr>
        <w:pBdr>
          <w:top w:val="nil"/>
          <w:left w:val="nil"/>
          <w:bottom w:val="nil"/>
          <w:right w:val="nil"/>
          <w:between w:val="nil"/>
        </w:pBdr>
        <w:spacing w:after="240"/>
        <w:ind w:left="720" w:hanging="720"/>
      </w:pPr>
      <w:bookmarkStart w:id="8" w:name="_4d34og8" w:colFirst="0" w:colLast="0"/>
      <w:bookmarkEnd w:id="8"/>
      <w:r>
        <w:rPr>
          <w:color w:val="000000"/>
        </w:rPr>
        <w:t>Подрядчик изучил все материалы Договора и получил полную информацию по всем вопросам, которые могли бы повлиять на сроки, стоимость и качество Работ.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исполнения обязательств по Договору. 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p>
    <w:p w14:paraId="10C69693" w14:textId="77777777" w:rsidR="007073D5" w:rsidRDefault="00824419">
      <w:pPr>
        <w:numPr>
          <w:ilvl w:val="1"/>
          <w:numId w:val="15"/>
        </w:numPr>
        <w:pBdr>
          <w:top w:val="nil"/>
          <w:left w:val="nil"/>
          <w:bottom w:val="nil"/>
          <w:right w:val="nil"/>
          <w:between w:val="nil"/>
        </w:pBdr>
        <w:spacing w:after="240"/>
        <w:ind w:left="720" w:hanging="720"/>
      </w:pPr>
      <w:bookmarkStart w:id="9" w:name="_2s8eyo1" w:colFirst="0" w:colLast="0"/>
      <w:bookmarkEnd w:id="9"/>
      <w:r>
        <w:rPr>
          <w:color w:val="000000"/>
        </w:rPr>
        <w:t>[Стороны осведомлены, что Договор связан с реализацией Проекта. Надлежащее исполнение Подрядчиком своих обязательств необходимо с целью [●]</w:t>
      </w:r>
      <w:r>
        <w:rPr>
          <w:color w:val="000000"/>
          <w:vertAlign w:val="superscript"/>
        </w:rPr>
        <w:footnoteReference w:id="30"/>
      </w:r>
      <w:r>
        <w:rPr>
          <w:color w:val="000000"/>
        </w:rPr>
        <w:t>.</w:t>
      </w:r>
    </w:p>
    <w:p w14:paraId="2D8B2E17" w14:textId="77777777" w:rsidR="007073D5" w:rsidRDefault="00824419">
      <w:pPr>
        <w:numPr>
          <w:ilvl w:val="1"/>
          <w:numId w:val="15"/>
        </w:numPr>
        <w:pBdr>
          <w:top w:val="nil"/>
          <w:left w:val="nil"/>
          <w:bottom w:val="nil"/>
          <w:right w:val="nil"/>
          <w:between w:val="nil"/>
        </w:pBdr>
        <w:spacing w:after="240"/>
        <w:ind w:left="720" w:hanging="720"/>
      </w:pPr>
      <w:r>
        <w:rPr>
          <w:color w:val="000000"/>
        </w:rPr>
        <w:t>Подрядчик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Pr>
          <w:color w:val="000000"/>
          <w:vertAlign w:val="superscript"/>
        </w:rPr>
        <w:footnoteReference w:id="31"/>
      </w:r>
      <w:r>
        <w:rPr>
          <w:color w:val="000000"/>
        </w:rPr>
        <w:t>.</w:t>
      </w:r>
    </w:p>
    <w:p w14:paraId="4F73F408" w14:textId="77777777" w:rsidR="007073D5" w:rsidRDefault="00824419">
      <w:pPr>
        <w:pStyle w:val="10"/>
        <w:keepLines w:val="0"/>
        <w:numPr>
          <w:ilvl w:val="0"/>
          <w:numId w:val="15"/>
        </w:numPr>
        <w:tabs>
          <w:tab w:val="left" w:pos="284"/>
        </w:tabs>
        <w:spacing w:before="0" w:after="240"/>
        <w:ind w:left="720" w:hanging="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ЦЕНА</w:t>
      </w:r>
    </w:p>
    <w:p w14:paraId="2E65C248" w14:textId="77777777" w:rsidR="007073D5" w:rsidRDefault="00824419">
      <w:pPr>
        <w:numPr>
          <w:ilvl w:val="1"/>
          <w:numId w:val="15"/>
        </w:numPr>
        <w:pBdr>
          <w:top w:val="nil"/>
          <w:left w:val="nil"/>
          <w:bottom w:val="nil"/>
          <w:right w:val="nil"/>
          <w:between w:val="nil"/>
        </w:pBdr>
        <w:spacing w:after="240"/>
        <w:ind w:left="720" w:hanging="720"/>
      </w:pPr>
      <w:r>
        <w:rPr>
          <w:b/>
          <w:color w:val="000000"/>
        </w:rPr>
        <w:t>Тариф</w:t>
      </w:r>
    </w:p>
    <w:p w14:paraId="10DB02CD" w14:textId="77777777" w:rsidR="007073D5" w:rsidRDefault="00824419">
      <w:pPr>
        <w:spacing w:after="240"/>
        <w:ind w:firstLine="0"/>
        <w:rPr>
          <w:i/>
        </w:rPr>
      </w:pPr>
      <w:r>
        <w:rPr>
          <w:i/>
        </w:rPr>
        <w:lastRenderedPageBreak/>
        <w:t>Примечание Вариант 1: если по договору предусмотрен общий тариф на весь спектр работ, изложить п. 3.1. в редакции ниже:</w:t>
      </w:r>
    </w:p>
    <w:p w14:paraId="3D072041" w14:textId="77777777" w:rsidR="007073D5" w:rsidRDefault="00824419">
      <w:pPr>
        <w:pBdr>
          <w:top w:val="nil"/>
          <w:left w:val="nil"/>
          <w:bottom w:val="nil"/>
          <w:right w:val="nil"/>
          <w:between w:val="nil"/>
        </w:pBdr>
        <w:spacing w:after="240"/>
        <w:ind w:left="720" w:hanging="432"/>
        <w:rPr>
          <w:b/>
          <w:color w:val="000000"/>
        </w:rPr>
      </w:pPr>
      <w:r>
        <w:rPr>
          <w:color w:val="000000"/>
        </w:rPr>
        <w:t xml:space="preserve">Тариф за 1 [тонну] / [м3] </w:t>
      </w:r>
      <w:r>
        <w:rPr>
          <w:color w:val="000000"/>
          <w:highlight w:val="darkCyan"/>
        </w:rPr>
        <w:t>[взорванной]</w:t>
      </w:r>
      <w:r>
        <w:rPr>
          <w:color w:val="000000"/>
        </w:rPr>
        <w:t xml:space="preserve"> / [</w:t>
      </w:r>
      <w:proofErr w:type="spellStart"/>
      <w:r>
        <w:rPr>
          <w:color w:val="000000"/>
        </w:rPr>
        <w:t>экскаваированной</w:t>
      </w:r>
      <w:proofErr w:type="spellEnd"/>
      <w:r>
        <w:rPr>
          <w:color w:val="000000"/>
        </w:rPr>
        <w:t>] / [транспортированной] Горной массы составляет - [●], без учета НДС. Сумма НДС определяется в соответствии с действующим законодательством РФ и составляет [●]</w:t>
      </w:r>
      <w:r>
        <w:rPr>
          <w:b/>
          <w:color w:val="000000"/>
        </w:rPr>
        <w:t xml:space="preserve">. </w:t>
      </w:r>
    </w:p>
    <w:p w14:paraId="556D36C7" w14:textId="77777777" w:rsidR="007073D5" w:rsidRDefault="00824419">
      <w:pPr>
        <w:spacing w:after="240"/>
        <w:ind w:firstLine="0"/>
        <w:rPr>
          <w:i/>
        </w:rPr>
      </w:pPr>
      <w:r>
        <w:rPr>
          <w:i/>
        </w:rPr>
        <w:t>Примечание Вариант 2: если по договору предусмотрены разные тарифы на БВР, экскавацию, транспортировку, изложить п. 3.1. в редакции ниже (исключить лишние Работы, которые не являются предметом договора):</w:t>
      </w:r>
    </w:p>
    <w:p w14:paraId="59DB4FFA" w14:textId="77777777" w:rsidR="007073D5" w:rsidRDefault="00824419">
      <w:pPr>
        <w:pBdr>
          <w:top w:val="nil"/>
          <w:left w:val="nil"/>
          <w:bottom w:val="nil"/>
          <w:right w:val="nil"/>
          <w:between w:val="nil"/>
        </w:pBdr>
        <w:spacing w:after="240"/>
        <w:ind w:left="720" w:hanging="432"/>
        <w:rPr>
          <w:color w:val="000000"/>
          <w:highlight w:val="lightGray"/>
        </w:rPr>
      </w:pPr>
      <w:r>
        <w:rPr>
          <w:color w:val="000000"/>
          <w:highlight w:val="lightGray"/>
        </w:rPr>
        <w:t>[Тариф за 1 [тонну] / [м3] взорванной Горной массы составляет - [●], без учета НДС. Сумма НДС определяется в соответствии с действующим законодательством РФ и составляет [●]].</w:t>
      </w:r>
    </w:p>
    <w:p w14:paraId="4D9801EF" w14:textId="77777777" w:rsidR="007073D5" w:rsidRDefault="00824419">
      <w:pPr>
        <w:pBdr>
          <w:top w:val="nil"/>
          <w:left w:val="nil"/>
          <w:bottom w:val="nil"/>
          <w:right w:val="nil"/>
          <w:between w:val="nil"/>
        </w:pBdr>
        <w:spacing w:after="240"/>
        <w:ind w:left="720" w:hanging="432"/>
        <w:rPr>
          <w:color w:val="000000"/>
          <w:highlight w:val="lightGray"/>
        </w:rPr>
      </w:pPr>
      <w:r>
        <w:rPr>
          <w:color w:val="000000"/>
          <w:highlight w:val="lightGray"/>
        </w:rPr>
        <w:t xml:space="preserve">[Тариф за 1 [тонну] / [м3] </w:t>
      </w:r>
      <w:proofErr w:type="spellStart"/>
      <w:r>
        <w:rPr>
          <w:color w:val="000000"/>
          <w:highlight w:val="lightGray"/>
        </w:rPr>
        <w:t>экскаваированной</w:t>
      </w:r>
      <w:proofErr w:type="spellEnd"/>
      <w:r>
        <w:rPr>
          <w:color w:val="000000"/>
          <w:highlight w:val="lightGray"/>
        </w:rPr>
        <w:t xml:space="preserve"> Горной массы составляет - [●], без учета НДС. Сумма НДС определяется в соответствии с действующим законодательством РФ и составляет [●]].</w:t>
      </w:r>
    </w:p>
    <w:p w14:paraId="5B8F1F0A" w14:textId="77777777" w:rsidR="007073D5" w:rsidRDefault="00824419">
      <w:pPr>
        <w:pBdr>
          <w:top w:val="nil"/>
          <w:left w:val="nil"/>
          <w:bottom w:val="nil"/>
          <w:right w:val="nil"/>
          <w:between w:val="nil"/>
        </w:pBdr>
        <w:spacing w:after="240"/>
        <w:ind w:left="720" w:hanging="432"/>
        <w:rPr>
          <w:color w:val="000000"/>
          <w:highlight w:val="lightGray"/>
        </w:rPr>
      </w:pPr>
      <w:r>
        <w:rPr>
          <w:color w:val="000000"/>
          <w:highlight w:val="lightGray"/>
        </w:rPr>
        <w:t>[Тариф за 1 [тонну] / [м3] транспортированной Горной массы составляет - [●], без учета НДС. Сумма НДС определяется в соответствии с действующим законодательством РФ и составляет [●]].</w:t>
      </w:r>
    </w:p>
    <w:p w14:paraId="1CA6AE15" w14:textId="77777777" w:rsidR="007073D5" w:rsidRDefault="00824419">
      <w:pPr>
        <w:numPr>
          <w:ilvl w:val="1"/>
          <w:numId w:val="15"/>
        </w:numPr>
        <w:pBdr>
          <w:top w:val="nil"/>
          <w:left w:val="nil"/>
          <w:bottom w:val="nil"/>
          <w:right w:val="nil"/>
          <w:between w:val="nil"/>
        </w:pBdr>
        <w:spacing w:after="240"/>
        <w:ind w:left="720" w:hanging="720"/>
      </w:pPr>
      <w:r>
        <w:rPr>
          <w:b/>
          <w:color w:val="000000"/>
        </w:rPr>
        <w:t>Цена Договора</w:t>
      </w:r>
      <w:r>
        <w:rPr>
          <w:b/>
          <w:color w:val="000000"/>
          <w:vertAlign w:val="superscript"/>
        </w:rPr>
        <w:footnoteReference w:id="32"/>
      </w:r>
      <w:r>
        <w:rPr>
          <w:b/>
          <w:color w:val="000000"/>
        </w:rPr>
        <w:t xml:space="preserve"> </w:t>
      </w:r>
    </w:p>
    <w:p w14:paraId="4171213D" w14:textId="77777777" w:rsidR="007073D5" w:rsidRDefault="00824419">
      <w:pPr>
        <w:pBdr>
          <w:top w:val="nil"/>
          <w:left w:val="nil"/>
          <w:bottom w:val="nil"/>
          <w:right w:val="nil"/>
          <w:between w:val="nil"/>
        </w:pBdr>
        <w:spacing w:after="240"/>
        <w:ind w:left="720" w:hanging="432"/>
        <w:rPr>
          <w:color w:val="000000"/>
        </w:rPr>
      </w:pPr>
      <w:r>
        <w:rPr>
          <w:color w:val="000000"/>
        </w:rPr>
        <w:t>без учета НДС составляет [●]</w:t>
      </w:r>
    </w:p>
    <w:p w14:paraId="2C14F12F" w14:textId="67EB4AA7" w:rsidR="007073D5" w:rsidRDefault="00824419">
      <w:pPr>
        <w:pBdr>
          <w:top w:val="nil"/>
          <w:left w:val="nil"/>
          <w:bottom w:val="nil"/>
          <w:right w:val="nil"/>
          <w:between w:val="nil"/>
        </w:pBdr>
        <w:spacing w:after="240"/>
        <w:ind w:left="720" w:hanging="432"/>
        <w:rPr>
          <w:color w:val="000000"/>
        </w:rPr>
      </w:pPr>
      <w:r w:rsidRPr="005E684C">
        <w:rPr>
          <w:color w:val="000000"/>
        </w:rPr>
        <w:t xml:space="preserve">НДС </w:t>
      </w:r>
      <w:r w:rsidR="00C7553A">
        <w:rPr>
          <w:color w:val="000000"/>
          <w:highlight w:val="lightGray"/>
        </w:rPr>
        <w:t>[</w:t>
      </w:r>
      <w:proofErr w:type="gramStart"/>
      <w:r w:rsidR="00C7553A">
        <w:rPr>
          <w:color w:val="000000"/>
          <w:highlight w:val="lightGray"/>
        </w:rPr>
        <w:t>●]</w:t>
      </w:r>
      <w:r w:rsidRPr="00CC2279">
        <w:rPr>
          <w:color w:val="000000"/>
        </w:rPr>
        <w:t>%</w:t>
      </w:r>
      <w:proofErr w:type="gramEnd"/>
      <w:r>
        <w:rPr>
          <w:color w:val="000000"/>
        </w:rPr>
        <w:t xml:space="preserve"> составляет [●] </w:t>
      </w:r>
    </w:p>
    <w:p w14:paraId="3A75719D" w14:textId="77777777" w:rsidR="007073D5" w:rsidRDefault="00824419">
      <w:pPr>
        <w:pBdr>
          <w:top w:val="nil"/>
          <w:left w:val="nil"/>
          <w:bottom w:val="nil"/>
          <w:right w:val="nil"/>
          <w:between w:val="nil"/>
        </w:pBdr>
        <w:spacing w:after="240"/>
        <w:ind w:left="720" w:hanging="432"/>
        <w:rPr>
          <w:color w:val="000000"/>
        </w:rPr>
      </w:pPr>
      <w:r>
        <w:rPr>
          <w:color w:val="000000"/>
        </w:rPr>
        <w:t>с учетом НДС составляет [●]</w:t>
      </w:r>
    </w:p>
    <w:p w14:paraId="47A1180A" w14:textId="77777777" w:rsidR="007073D5" w:rsidRDefault="00824419">
      <w:pPr>
        <w:numPr>
          <w:ilvl w:val="1"/>
          <w:numId w:val="15"/>
        </w:numPr>
        <w:pBdr>
          <w:top w:val="nil"/>
          <w:left w:val="nil"/>
          <w:bottom w:val="nil"/>
          <w:right w:val="nil"/>
          <w:between w:val="nil"/>
        </w:pBdr>
        <w:spacing w:after="240"/>
        <w:ind w:left="720" w:hanging="720"/>
      </w:pPr>
      <w:bookmarkStart w:id="10" w:name="_17dp8vu" w:colFirst="0" w:colLast="0"/>
      <w:bookmarkEnd w:id="10"/>
      <w:r>
        <w:rPr>
          <w:b/>
          <w:color w:val="000000"/>
        </w:rPr>
        <w:t>Содержание Тарифа</w:t>
      </w:r>
    </w:p>
    <w:p w14:paraId="0A24045D" w14:textId="77777777" w:rsidR="007073D5" w:rsidRDefault="00824419">
      <w:pPr>
        <w:pBdr>
          <w:top w:val="nil"/>
          <w:left w:val="nil"/>
          <w:bottom w:val="nil"/>
          <w:right w:val="nil"/>
          <w:between w:val="nil"/>
        </w:pBdr>
        <w:spacing w:after="240"/>
        <w:ind w:left="720" w:hanging="432"/>
        <w:rPr>
          <w:b/>
          <w:color w:val="000000"/>
        </w:rPr>
      </w:pPr>
      <w:r>
        <w:rPr>
          <w:color w:val="000000"/>
        </w:rPr>
        <w:t xml:space="preserve">Тариф, указанный в </w:t>
      </w:r>
      <w:r>
        <w:rPr>
          <w:b/>
          <w:color w:val="000000"/>
        </w:rPr>
        <w:t xml:space="preserve">п. «Тариф» </w:t>
      </w:r>
      <w:r>
        <w:rPr>
          <w:color w:val="000000"/>
        </w:rPr>
        <w:t xml:space="preserve">Договора, и соответственно Цена Договора, включает в себя стоимость всех Работ и компенсацию всех расходов, затрат Подрядчика, необходимых для исполнения обязательств по Договору, включая, но не ограничиваясь: </w:t>
      </w:r>
    </w:p>
    <w:p w14:paraId="22C81743" w14:textId="77777777" w:rsidR="007073D5" w:rsidRDefault="00824419">
      <w:pPr>
        <w:numPr>
          <w:ilvl w:val="1"/>
          <w:numId w:val="1"/>
        </w:numPr>
        <w:pBdr>
          <w:top w:val="nil"/>
          <w:left w:val="nil"/>
          <w:bottom w:val="nil"/>
          <w:right w:val="nil"/>
          <w:between w:val="nil"/>
        </w:pBdr>
        <w:tabs>
          <w:tab w:val="left" w:pos="851"/>
          <w:tab w:val="left" w:pos="1276"/>
        </w:tabs>
        <w:spacing w:after="240"/>
        <w:ind w:left="720" w:hanging="720"/>
        <w:rPr>
          <w:color w:val="000000"/>
        </w:rPr>
      </w:pPr>
      <w:r>
        <w:rPr>
          <w:b/>
          <w:color w:val="000000"/>
        </w:rPr>
        <w:t>прямые затраты, в том числе:</w:t>
      </w:r>
    </w:p>
    <w:p w14:paraId="71313702"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 xml:space="preserve">расходы на оплату труда рабочих, включая заработную плату, надбавки и доплаты, премии и вознаграждения, оплату отпусков и другие выплаты, включаемые в фонд заработной платы; </w:t>
      </w:r>
    </w:p>
    <w:p w14:paraId="0818477C"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расходы на эксплуатацию машин и механизмов, включая, но не ограничиваясь: аренда/лизинг или амортизация, топливо, горюче-смазочные и расходные материалы, техническое обслуживание и ремонт, затраты на быстроизнашивающиеся, расходные и запасные части, стоимость оснастки, оплата труда водителей, операторов, машинистов и помощников в объеме, аналогичном расходам на оплату труда рабочих;</w:t>
      </w:r>
    </w:p>
    <w:p w14:paraId="267B07FC" w14:textId="77777777" w:rsidR="007073D5" w:rsidRDefault="00824419">
      <w:pPr>
        <w:numPr>
          <w:ilvl w:val="1"/>
          <w:numId w:val="1"/>
        </w:numPr>
        <w:pBdr>
          <w:top w:val="nil"/>
          <w:left w:val="nil"/>
          <w:bottom w:val="nil"/>
          <w:right w:val="nil"/>
          <w:between w:val="nil"/>
        </w:pBdr>
        <w:tabs>
          <w:tab w:val="left" w:pos="851"/>
          <w:tab w:val="left" w:pos="1276"/>
        </w:tabs>
        <w:spacing w:after="240"/>
        <w:ind w:left="720" w:hanging="720"/>
        <w:rPr>
          <w:color w:val="000000"/>
        </w:rPr>
      </w:pPr>
      <w:r>
        <w:rPr>
          <w:b/>
          <w:color w:val="000000"/>
        </w:rPr>
        <w:lastRenderedPageBreak/>
        <w:t xml:space="preserve">прочие затраты, включая, но не ограничиваясь: </w:t>
      </w:r>
    </w:p>
    <w:p w14:paraId="58EE2144" w14:textId="11223F98"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 xml:space="preserve">все без исключения накладные расходы, в том числе затраты </w:t>
      </w:r>
      <w:r w:rsidR="00CD252B">
        <w:rPr>
          <w:color w:val="000000"/>
        </w:rPr>
        <w:t xml:space="preserve">на </w:t>
      </w:r>
      <w:r>
        <w:rPr>
          <w:color w:val="000000"/>
        </w:rPr>
        <w:t>организацию работ, обеспечение нормальных санитарно-бытовых условий и обслуживание работников;</w:t>
      </w:r>
    </w:p>
    <w:p w14:paraId="427F1BEC" w14:textId="489BCB0C"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затраты</w:t>
      </w:r>
      <w:r w:rsidR="00CD252B" w:rsidRPr="00CD252B">
        <w:rPr>
          <w:color w:val="000000"/>
        </w:rPr>
        <w:t xml:space="preserve"> </w:t>
      </w:r>
      <w:r w:rsidR="00CD252B">
        <w:rPr>
          <w:color w:val="000000"/>
        </w:rPr>
        <w:t>на</w:t>
      </w:r>
      <w:r>
        <w:rPr>
          <w:color w:val="000000"/>
        </w:rPr>
        <w:t xml:space="preserve"> вспомогательные и расходные ресурсы и материалы (расходными и вспомогательными считаются все без исключения материально-технические ресурсы, необходимые для выполнения Подрядчиком своих обязательств,); </w:t>
      </w:r>
    </w:p>
    <w:p w14:paraId="215F0DFE"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затраты на спецодежду, средства индивидуальной защиты, инвентарь, инструмент;</w:t>
      </w:r>
    </w:p>
    <w:p w14:paraId="56A89A45" w14:textId="2EA83209"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затраты на обеспечение, в том числе от мобильных источников, водой, газами, топливом, электроэнергией, паром и другими необходимыми ресурсами для выполнения Подрядчиком своих обязательств, как в месте выполнения Работ, так и за его пределами;</w:t>
      </w:r>
    </w:p>
    <w:p w14:paraId="1D333078"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затраты на все виды временных зданий и сооружений, как на территории Площадки, так и за её пределами, в том числе строительство, демонтаж, содержание и эксплуатация и иные затраты, связанные с временными зданиями и сооружениями; титульные ВЗИС, подлежащие приемке в качестве отдельных объектов КС не создаются по Договору.</w:t>
      </w:r>
    </w:p>
    <w:p w14:paraId="4FD7388B" w14:textId="31D62D83"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 xml:space="preserve">затраты на проезд, проживание и питание </w:t>
      </w:r>
      <w:r w:rsidR="009302B6">
        <w:rPr>
          <w:color w:val="000000"/>
        </w:rPr>
        <w:t xml:space="preserve">персонала </w:t>
      </w:r>
      <w:r>
        <w:rPr>
          <w:color w:val="000000"/>
        </w:rPr>
        <w:t>Подрядчика; затраты, связанные с проведением работ вахтовым методом, в том числе, при необходимости демонтаж временного вахтового поселка, его содержание, обслуживание, эксплуатация и иные затраты, связанные с временным вахтовым поселком;</w:t>
      </w:r>
    </w:p>
    <w:p w14:paraId="0EA11B3E"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 xml:space="preserve">дополнительные затраты при производстве работ в зимнее время, как на территории места выполнения Работ, так и, при необходимости, за его пределами, в том числе первоначальная очистка от снега и </w:t>
      </w:r>
      <w:proofErr w:type="spellStart"/>
      <w:r>
        <w:rPr>
          <w:color w:val="000000"/>
        </w:rPr>
        <w:t>снегоборьба</w:t>
      </w:r>
      <w:proofErr w:type="spellEnd"/>
      <w:r>
        <w:rPr>
          <w:color w:val="000000"/>
        </w:rPr>
        <w:t xml:space="preserve">, включая вывоз и размещение снега; </w:t>
      </w:r>
    </w:p>
    <w:p w14:paraId="559EDED5"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затраты на содержание и приведение в необходимое состояние автодорог, задействованных в транспортных операциях, за исключением постоянных действующих автодорог, не переданных в ведение Подрядчика;</w:t>
      </w:r>
    </w:p>
    <w:p w14:paraId="4AD76BE4"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 xml:space="preserve">затраты на обращение с отходами, включая, но не ограничиваясь: обязательные сборы и платежи, сбор, накопление, транспортирование на необходимое расстояние, обработка, утилизация, обезвреживание, размещение отходов; </w:t>
      </w:r>
    </w:p>
    <w:p w14:paraId="4552F3DA"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затраты, связанные с соблюдением Подрядчиком требований в области охраны труда и техники безопасности, охраны окружающей среды;</w:t>
      </w:r>
    </w:p>
    <w:p w14:paraId="1A61CCDC"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затраты на страхование, которое Подрядчик обязан приобрести в соответствии с требованиями законодательства Российской Федерации, действующее в течение всего периода выполнения Работ Подрядчиком на Объекте.</w:t>
      </w:r>
    </w:p>
    <w:p w14:paraId="34FCE585" w14:textId="77777777" w:rsidR="007073D5" w:rsidRDefault="00824419" w:rsidP="009302B6">
      <w:pPr>
        <w:pBdr>
          <w:top w:val="nil"/>
          <w:left w:val="nil"/>
          <w:bottom w:val="nil"/>
          <w:right w:val="nil"/>
          <w:between w:val="nil"/>
        </w:pBdr>
        <w:tabs>
          <w:tab w:val="left" w:pos="851"/>
          <w:tab w:val="left" w:pos="1276"/>
        </w:tabs>
        <w:spacing w:after="240"/>
        <w:ind w:left="1077" w:firstLine="0"/>
        <w:rPr>
          <w:color w:val="000000"/>
        </w:rPr>
      </w:pPr>
      <w:r>
        <w:rPr>
          <w:color w:val="000000"/>
        </w:rPr>
        <w:t>;</w:t>
      </w:r>
    </w:p>
    <w:p w14:paraId="64FDF1BC" w14:textId="72EC41B6"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lastRenderedPageBreak/>
        <w:t>затраты, связанные с предоставлением банковск</w:t>
      </w:r>
      <w:r w:rsidR="009302B6">
        <w:rPr>
          <w:color w:val="000000"/>
        </w:rPr>
        <w:t>их</w:t>
      </w:r>
      <w:r>
        <w:rPr>
          <w:color w:val="000000"/>
        </w:rPr>
        <w:t xml:space="preserve"> гаранти</w:t>
      </w:r>
      <w:r w:rsidR="009302B6">
        <w:rPr>
          <w:color w:val="000000"/>
        </w:rPr>
        <w:t>й</w:t>
      </w:r>
      <w:r w:rsidR="00F44DEE">
        <w:rPr>
          <w:color w:val="000000"/>
        </w:rPr>
        <w:t>,</w:t>
      </w:r>
      <w:r w:rsidR="009302B6">
        <w:rPr>
          <w:color w:val="000000"/>
        </w:rPr>
        <w:t xml:space="preserve"> </w:t>
      </w:r>
      <w:r w:rsidR="00F44DEE">
        <w:rPr>
          <w:color w:val="000000"/>
        </w:rPr>
        <w:t>п</w:t>
      </w:r>
      <w:r w:rsidR="009302B6">
        <w:rPr>
          <w:color w:val="000000"/>
        </w:rPr>
        <w:t>редусмотренных Договором</w:t>
      </w:r>
      <w:r>
        <w:rPr>
          <w:color w:val="000000"/>
        </w:rPr>
        <w:t>;</w:t>
      </w:r>
    </w:p>
    <w:p w14:paraId="7D2FB201"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иные затраты на услуги банков и финансовых организаций</w:t>
      </w:r>
    </w:p>
    <w:p w14:paraId="29CCC21B"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 xml:space="preserve">все виды налогов и сборов, предусмотренных законодательством РФ, за исключением налога на добавленную стоимость; </w:t>
      </w:r>
    </w:p>
    <w:p w14:paraId="2F3F5575"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прибыль и риски Подрядчика;</w:t>
      </w:r>
    </w:p>
    <w:p w14:paraId="2BBE4691" w14:textId="77777777"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стоимость мобилизации/демобилизации Техники и Персонала Подрядчика</w:t>
      </w:r>
    </w:p>
    <w:p w14:paraId="5F84F9E4" w14:textId="1BC97828" w:rsidR="001B5D79" w:rsidRDefault="001B5D7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 xml:space="preserve">затраты </w:t>
      </w:r>
      <w:r w:rsidRPr="009261B6">
        <w:rPr>
          <w:color w:val="000000"/>
        </w:rPr>
        <w:t>Подрядчик</w:t>
      </w:r>
      <w:r w:rsidR="00CD252B" w:rsidRPr="009261B6">
        <w:rPr>
          <w:color w:val="000000"/>
        </w:rPr>
        <w:t>а</w:t>
      </w:r>
      <w:r>
        <w:rPr>
          <w:color w:val="000000"/>
        </w:rPr>
        <w:t xml:space="preserve"> на выполнение Вспомогательных работ</w:t>
      </w:r>
    </w:p>
    <w:p w14:paraId="3DA5F314" w14:textId="7D988721" w:rsidR="007073D5" w:rsidRDefault="00824419">
      <w:pPr>
        <w:numPr>
          <w:ilvl w:val="2"/>
          <w:numId w:val="1"/>
        </w:numPr>
        <w:pBdr>
          <w:top w:val="nil"/>
          <w:left w:val="nil"/>
          <w:bottom w:val="nil"/>
          <w:right w:val="nil"/>
          <w:between w:val="nil"/>
        </w:pBdr>
        <w:tabs>
          <w:tab w:val="left" w:pos="851"/>
          <w:tab w:val="left" w:pos="1276"/>
        </w:tabs>
        <w:spacing w:after="240"/>
        <w:ind w:left="1797" w:hanging="720"/>
        <w:rPr>
          <w:color w:val="000000"/>
        </w:rPr>
      </w:pPr>
      <w:r>
        <w:rPr>
          <w:color w:val="000000"/>
        </w:rPr>
        <w:t>иные прямые и косвенные затраты Подрядчика, необходимые для выполнения им своих обязательств по Договору, учтены Подрядчиком в составе прочих затрат.</w:t>
      </w:r>
    </w:p>
    <w:p w14:paraId="226B2E45" w14:textId="77777777" w:rsidR="007073D5" w:rsidRDefault="00824419">
      <w:pPr>
        <w:pBdr>
          <w:top w:val="nil"/>
          <w:left w:val="nil"/>
          <w:bottom w:val="nil"/>
          <w:right w:val="nil"/>
          <w:between w:val="nil"/>
        </w:pBdr>
        <w:tabs>
          <w:tab w:val="left" w:pos="851"/>
          <w:tab w:val="left" w:pos="1276"/>
        </w:tabs>
        <w:spacing w:after="240"/>
        <w:ind w:firstLine="0"/>
        <w:rPr>
          <w:color w:val="000000"/>
        </w:rPr>
      </w:pPr>
      <w:r>
        <w:rPr>
          <w:color w:val="000000"/>
        </w:rPr>
        <w:t>Указанные в настоящем пункте затраты включены в Тариф и отдельно не компенсируются Заказчиком Подрядчику.</w:t>
      </w:r>
    </w:p>
    <w:p w14:paraId="04DAC50B" w14:textId="77777777" w:rsidR="007073D5" w:rsidRDefault="00824419">
      <w:pPr>
        <w:numPr>
          <w:ilvl w:val="1"/>
          <w:numId w:val="15"/>
        </w:numPr>
        <w:pBdr>
          <w:top w:val="nil"/>
          <w:left w:val="nil"/>
          <w:bottom w:val="nil"/>
          <w:right w:val="nil"/>
          <w:between w:val="nil"/>
        </w:pBdr>
        <w:spacing w:after="240"/>
        <w:ind w:left="720" w:hanging="720"/>
      </w:pPr>
      <w:r>
        <w:rPr>
          <w:color w:val="000000"/>
        </w:rPr>
        <w:t>Подрядчик является самостоятельным плательщиком налогов и сборов в соответствии с законодательством Российской Федерации.</w:t>
      </w:r>
    </w:p>
    <w:p w14:paraId="57C5DE68" w14:textId="77777777" w:rsidR="007073D5" w:rsidRDefault="00824419">
      <w:pPr>
        <w:numPr>
          <w:ilvl w:val="1"/>
          <w:numId w:val="15"/>
        </w:numPr>
        <w:pBdr>
          <w:top w:val="nil"/>
          <w:left w:val="nil"/>
          <w:bottom w:val="nil"/>
          <w:right w:val="nil"/>
          <w:between w:val="nil"/>
        </w:pBdr>
        <w:spacing w:after="240"/>
        <w:ind w:left="720" w:hanging="720"/>
      </w:pPr>
      <w:r>
        <w:rPr>
          <w:color w:val="000000"/>
        </w:rPr>
        <w:t xml:space="preserve">Тариф и соответственно Цена Договора определены Сторонами исходя из того, что предусмотренные Договором обязательства Подрядчика будут исполнены с соблюдением оговоренных сроков. </w:t>
      </w:r>
    </w:p>
    <w:p w14:paraId="5CF22A73" w14:textId="77777777" w:rsidR="007073D5" w:rsidRDefault="00824419">
      <w:pPr>
        <w:pBdr>
          <w:top w:val="nil"/>
          <w:left w:val="nil"/>
          <w:bottom w:val="nil"/>
          <w:right w:val="nil"/>
          <w:between w:val="nil"/>
        </w:pBdr>
        <w:spacing w:after="240"/>
        <w:ind w:left="720" w:hanging="12"/>
        <w:rPr>
          <w:color w:val="000000"/>
        </w:rPr>
      </w:pPr>
      <w:r>
        <w:rPr>
          <w:color w:val="000000"/>
        </w:rPr>
        <w:t xml:space="preserve">Подрядчик соглашается с тем, что получение Заказчиком исполнения по Договору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выполняемых по Договору Работ. </w:t>
      </w:r>
    </w:p>
    <w:p w14:paraId="5153627B" w14:textId="77777777" w:rsidR="007073D5" w:rsidRDefault="00824419">
      <w:pPr>
        <w:pBdr>
          <w:top w:val="nil"/>
          <w:left w:val="nil"/>
          <w:bottom w:val="nil"/>
          <w:right w:val="nil"/>
          <w:between w:val="nil"/>
        </w:pBdr>
        <w:spacing w:after="240"/>
        <w:ind w:left="720" w:hanging="12"/>
        <w:rPr>
          <w:color w:val="000000"/>
        </w:rPr>
      </w:pPr>
      <w:r>
        <w:rPr>
          <w:color w:val="000000"/>
        </w:rPr>
        <w:t>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Договору для Заказчика.</w:t>
      </w:r>
    </w:p>
    <w:p w14:paraId="06F5E752" w14:textId="77777777" w:rsidR="007073D5" w:rsidRDefault="00824419">
      <w:pPr>
        <w:numPr>
          <w:ilvl w:val="1"/>
          <w:numId w:val="15"/>
        </w:numPr>
        <w:pBdr>
          <w:top w:val="nil"/>
          <w:left w:val="nil"/>
          <w:bottom w:val="nil"/>
          <w:right w:val="nil"/>
          <w:between w:val="nil"/>
        </w:pBdr>
        <w:spacing w:after="240"/>
        <w:ind w:left="720" w:hanging="720"/>
      </w:pPr>
      <w:r>
        <w:rPr>
          <w:color w:val="000000"/>
        </w:rPr>
        <w:t xml:space="preserve">В случае возникновения необходимости выполнения Дополнительных работ и/или дополнительных объемов Работ, не учтенных в Техническом задании, и в Календарном плане, Стороны согласовывают объемы и стоимость Дополнительных работ в дополнительных соглашениях к Договору. Дополнительные работы выполняются по Тарифу, согласованному в </w:t>
      </w:r>
      <w:r>
        <w:rPr>
          <w:b/>
          <w:i/>
          <w:color w:val="000000"/>
        </w:rPr>
        <w:t>п. «Тариф»</w:t>
      </w:r>
      <w:r>
        <w:rPr>
          <w:color w:val="000000"/>
        </w:rPr>
        <w:t xml:space="preserve"> Договора.</w:t>
      </w:r>
    </w:p>
    <w:p w14:paraId="22B7F814" w14:textId="77777777" w:rsidR="007073D5" w:rsidRDefault="00824419">
      <w:pPr>
        <w:pStyle w:val="10"/>
        <w:keepLines w:val="0"/>
        <w:numPr>
          <w:ilvl w:val="0"/>
          <w:numId w:val="15"/>
        </w:numPr>
        <w:tabs>
          <w:tab w:val="left" w:pos="284"/>
        </w:tabs>
        <w:spacing w:before="0" w:after="240"/>
        <w:ind w:left="720" w:hanging="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ПОРЯДОК ОПЛАТЫ</w:t>
      </w:r>
    </w:p>
    <w:p w14:paraId="06B4CF17" w14:textId="4B0184FD" w:rsidR="007073D5" w:rsidRDefault="00824419">
      <w:pPr>
        <w:widowControl/>
        <w:numPr>
          <w:ilvl w:val="1"/>
          <w:numId w:val="15"/>
        </w:numPr>
        <w:pBdr>
          <w:top w:val="nil"/>
          <w:left w:val="nil"/>
          <w:bottom w:val="nil"/>
          <w:right w:val="nil"/>
          <w:between w:val="nil"/>
        </w:pBdr>
        <w:spacing w:after="240"/>
        <w:ind w:left="720" w:hanging="720"/>
      </w:pPr>
      <w:r>
        <w:rPr>
          <w:color w:val="000000"/>
        </w:rPr>
        <w:t xml:space="preserve">Оплата Работ </w:t>
      </w:r>
    </w:p>
    <w:p w14:paraId="4259D7C1" w14:textId="6732C315" w:rsidR="00CE4D6B" w:rsidRPr="00D060EA" w:rsidRDefault="00CE4D6B" w:rsidP="00CE4D6B">
      <w:pPr>
        <w:pStyle w:val="3"/>
        <w:keepNext w:val="0"/>
        <w:tabs>
          <w:tab w:val="left" w:pos="851"/>
          <w:tab w:val="left" w:pos="1418"/>
          <w:tab w:val="left" w:pos="3119"/>
        </w:tabs>
        <w:suppressAutoHyphens/>
        <w:spacing w:before="0" w:after="0"/>
        <w:rPr>
          <w:sz w:val="20"/>
          <w:szCs w:val="20"/>
        </w:rPr>
      </w:pPr>
      <w:r w:rsidRPr="002638A8">
        <w:rPr>
          <w:color w:val="FF0000"/>
          <w:sz w:val="20"/>
          <w:szCs w:val="20"/>
        </w:rPr>
        <w:t>[</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E4D6B" w:rsidRPr="00A14163" w14:paraId="7F87FD57" w14:textId="77777777" w:rsidTr="00CE4D6B">
        <w:trPr>
          <w:trHeight w:val="280"/>
        </w:trPr>
        <w:tc>
          <w:tcPr>
            <w:tcW w:w="9356" w:type="dxa"/>
            <w:gridSpan w:val="2"/>
            <w:tcBorders>
              <w:top w:val="dotted" w:sz="4" w:space="0" w:color="auto"/>
            </w:tcBorders>
            <w:shd w:val="clear" w:color="auto" w:fill="F2F2F2" w:themeFill="background1" w:themeFillShade="F2"/>
          </w:tcPr>
          <w:p w14:paraId="0BB6D14C" w14:textId="3F70CA81" w:rsidR="00CE4D6B" w:rsidRPr="00A14163" w:rsidRDefault="00531E41" w:rsidP="00CE4D6B">
            <w:pPr>
              <w:ind w:left="148"/>
              <w:jc w:val="both"/>
              <w:rPr>
                <w:rFonts w:ascii="Times New Roman" w:hAnsi="Times New Roman"/>
                <w:b/>
                <w:sz w:val="24"/>
                <w:szCs w:val="24"/>
              </w:rPr>
            </w:pPr>
            <w:r w:rsidRPr="00A14163">
              <w:rPr>
                <w:rFonts w:ascii="Times New Roman" w:hAnsi="Times New Roman"/>
                <w:sz w:val="24"/>
                <w:szCs w:val="24"/>
              </w:rPr>
              <w:t>Заказчик оплачивает Работы</w:t>
            </w:r>
            <w:r w:rsidR="00CE4D6B" w:rsidRPr="00A14163">
              <w:rPr>
                <w:rFonts w:ascii="Times New Roman" w:hAnsi="Times New Roman"/>
                <w:color w:val="000000"/>
                <w:sz w:val="24"/>
                <w:szCs w:val="24"/>
              </w:rPr>
              <w:t xml:space="preserve"> </w:t>
            </w:r>
            <w:r w:rsidR="00CE4D6B" w:rsidRPr="00A14163">
              <w:rPr>
                <w:rFonts w:ascii="Times New Roman" w:hAnsi="Times New Roman"/>
                <w:color w:val="000000"/>
                <w:sz w:val="24"/>
                <w:szCs w:val="24"/>
                <w:highlight w:val="lightGray"/>
              </w:rPr>
              <w:t>[</w:t>
            </w:r>
            <w:r w:rsidR="00CE4D6B" w:rsidRPr="00A14163">
              <w:rPr>
                <w:rFonts w:ascii="Times New Roman" w:hAnsi="Times New Roman"/>
                <w:color w:val="000000"/>
                <w:sz w:val="24"/>
                <w:szCs w:val="24"/>
                <w:highlight w:val="yellow"/>
              </w:rPr>
              <w:t>за вычетом суммы зачтенного авансового платежа]</w:t>
            </w:r>
            <w:r w:rsidR="00CE4D6B" w:rsidRPr="00A14163">
              <w:rPr>
                <w:rFonts w:ascii="Times New Roman" w:hAnsi="Times New Roman"/>
                <w:color w:val="000000"/>
                <w:sz w:val="24"/>
                <w:szCs w:val="24"/>
              </w:rPr>
              <w:t xml:space="preserve"> </w:t>
            </w:r>
            <w:r w:rsidR="00CE4D6B" w:rsidRPr="00A14163">
              <w:rPr>
                <w:rFonts w:ascii="Times New Roman" w:hAnsi="Times New Roman"/>
                <w:color w:val="000000"/>
                <w:sz w:val="24"/>
                <w:szCs w:val="24"/>
                <w:highlight w:val="lightGray"/>
              </w:rPr>
              <w:t>[</w:t>
            </w:r>
            <w:r w:rsidR="00CE4D6B" w:rsidRPr="00A14163">
              <w:rPr>
                <w:rFonts w:ascii="Times New Roman" w:hAnsi="Times New Roman"/>
                <w:color w:val="000000"/>
                <w:sz w:val="24"/>
                <w:szCs w:val="24"/>
              </w:rPr>
              <w:t xml:space="preserve"> </w:t>
            </w:r>
            <w:r w:rsidR="00CE4D6B" w:rsidRPr="00A14163">
              <w:rPr>
                <w:rFonts w:ascii="Times New Roman" w:hAnsi="Times New Roman"/>
                <w:color w:val="000000"/>
                <w:sz w:val="24"/>
                <w:szCs w:val="24"/>
                <w:highlight w:val="green"/>
              </w:rPr>
              <w:t>с удержанием [●]% от стоимости соответствующих Работ  (</w:t>
            </w:r>
            <w:r w:rsidR="00CE4D6B" w:rsidRPr="00A14163">
              <w:rPr>
                <w:rFonts w:ascii="Times New Roman" w:hAnsi="Times New Roman"/>
                <w:b/>
                <w:i/>
                <w:color w:val="000000"/>
                <w:sz w:val="24"/>
                <w:szCs w:val="24"/>
                <w:highlight w:val="green"/>
              </w:rPr>
              <w:t>гарантийное удержание</w:t>
            </w:r>
            <w:r w:rsidR="00CE4D6B" w:rsidRPr="00A14163">
              <w:rPr>
                <w:rFonts w:ascii="Times New Roman" w:hAnsi="Times New Roman"/>
                <w:color w:val="000000"/>
                <w:sz w:val="24"/>
                <w:szCs w:val="24"/>
                <w:highlight w:val="green"/>
              </w:rPr>
              <w:t>)]</w:t>
            </w:r>
          </w:p>
        </w:tc>
      </w:tr>
      <w:tr w:rsidR="00CE4D6B" w:rsidRPr="00A14163" w14:paraId="058FC07F" w14:textId="77777777" w:rsidTr="00CE4D6B">
        <w:trPr>
          <w:trHeight w:val="280"/>
        </w:trPr>
        <w:tc>
          <w:tcPr>
            <w:tcW w:w="1418" w:type="dxa"/>
            <w:tcBorders>
              <w:right w:val="dotted" w:sz="4" w:space="0" w:color="auto"/>
            </w:tcBorders>
          </w:tcPr>
          <w:p w14:paraId="1F0EDD4E" w14:textId="77777777" w:rsidR="00CE4D6B" w:rsidRPr="00A14163" w:rsidRDefault="00CE4D6B" w:rsidP="00CE4D6B">
            <w:pPr>
              <w:tabs>
                <w:tab w:val="left" w:pos="1410"/>
              </w:tabs>
              <w:ind w:right="-150"/>
              <w:rPr>
                <w:rFonts w:ascii="Times New Roman" w:hAnsi="Times New Roman"/>
                <w:i/>
                <w:sz w:val="20"/>
                <w:szCs w:val="24"/>
                <w:lang w:eastAsia="ru-RU"/>
              </w:rPr>
            </w:pPr>
            <w:r w:rsidRPr="00A14163">
              <w:rPr>
                <w:rFonts w:ascii="Times New Roman" w:hAnsi="Times New Roman"/>
                <w:i/>
                <w:sz w:val="20"/>
                <w:szCs w:val="24"/>
              </w:rPr>
              <w:lastRenderedPageBreak/>
              <w:t>Единый платежный день</w:t>
            </w:r>
          </w:p>
          <w:p w14:paraId="184CC5FE" w14:textId="77777777" w:rsidR="00CE4D6B" w:rsidRPr="00A14163" w:rsidRDefault="00CE4D6B" w:rsidP="00CE4D6B">
            <w:pPr>
              <w:tabs>
                <w:tab w:val="left" w:pos="1410"/>
              </w:tabs>
              <w:ind w:right="-150"/>
              <w:rPr>
                <w:rFonts w:ascii="Times New Roman" w:hAnsi="Times New Roman"/>
                <w:sz w:val="20"/>
                <w:szCs w:val="24"/>
                <w:lang w:eastAsia="ru-RU"/>
              </w:rPr>
            </w:pPr>
          </w:p>
        </w:tc>
        <w:tc>
          <w:tcPr>
            <w:tcW w:w="7938" w:type="dxa"/>
            <w:tcBorders>
              <w:top w:val="dotted" w:sz="4" w:space="0" w:color="auto"/>
              <w:left w:val="dotted" w:sz="4" w:space="0" w:color="auto"/>
              <w:bottom w:val="dotted" w:sz="4" w:space="0" w:color="auto"/>
            </w:tcBorders>
            <w:shd w:val="clear" w:color="auto" w:fill="F2F2F2"/>
          </w:tcPr>
          <w:p w14:paraId="54544DC8" w14:textId="77777777" w:rsidR="00CE4D6B" w:rsidRPr="00A14163" w:rsidRDefault="00CE4D6B" w:rsidP="00CE4D6B">
            <w:pPr>
              <w:tabs>
                <w:tab w:val="left" w:pos="1029"/>
                <w:tab w:val="left" w:pos="1418"/>
                <w:tab w:val="left" w:pos="3119"/>
              </w:tabs>
              <w:suppressAutoHyphens/>
              <w:ind w:left="142" w:hanging="44"/>
              <w:jc w:val="both"/>
              <w:rPr>
                <w:rFonts w:ascii="Times New Roman" w:eastAsia="Tahoma" w:hAnsi="Times New Roman"/>
                <w:bCs/>
                <w:sz w:val="24"/>
                <w:szCs w:val="24"/>
                <w:lang w:val="en-US"/>
              </w:rPr>
            </w:pPr>
            <w:r w:rsidRPr="00A14163">
              <w:rPr>
                <w:rFonts w:ascii="Times New Roman" w:hAnsi="Times New Roman"/>
                <w:color w:val="FF0000"/>
                <w:sz w:val="24"/>
                <w:szCs w:val="24"/>
                <w:lang w:eastAsia="ru-RU"/>
              </w:rPr>
              <w:t>[</w:t>
            </w:r>
            <w:r w:rsidRPr="00A14163">
              <w:rPr>
                <w:rFonts w:ascii="Times New Roman" w:hAnsi="Times New Roman"/>
                <w:color w:val="FF0000"/>
                <w:sz w:val="24"/>
                <w:szCs w:val="24"/>
              </w:rPr>
              <w:t xml:space="preserve"> </w:t>
            </w:r>
            <w:r w:rsidRPr="00A14163">
              <w:rPr>
                <w:rFonts w:ascii="Times New Roman" w:hAnsi="Times New Roman"/>
                <w:sz w:val="24"/>
                <w:szCs w:val="24"/>
              </w:rPr>
              <w:t>в первый (-</w:t>
            </w:r>
            <w:proofErr w:type="spellStart"/>
            <w:r w:rsidRPr="00A14163">
              <w:rPr>
                <w:rFonts w:ascii="Times New Roman" w:hAnsi="Times New Roman"/>
                <w:sz w:val="24"/>
                <w:szCs w:val="24"/>
              </w:rPr>
              <w:t>ую</w:t>
            </w:r>
            <w:proofErr w:type="spellEnd"/>
            <w:r w:rsidRPr="00A14163">
              <w:rPr>
                <w:rFonts w:ascii="Times New Roman" w:hAnsi="Times New Roman"/>
                <w:sz w:val="24"/>
                <w:szCs w:val="24"/>
              </w:rPr>
              <w:t>) рабочий (-</w:t>
            </w:r>
            <w:proofErr w:type="spellStart"/>
            <w:r w:rsidRPr="00A14163">
              <w:rPr>
                <w:rFonts w:ascii="Times New Roman" w:hAnsi="Times New Roman"/>
                <w:sz w:val="24"/>
                <w:szCs w:val="24"/>
              </w:rPr>
              <w:t>ую</w:t>
            </w:r>
            <w:proofErr w:type="spellEnd"/>
            <w:r w:rsidRPr="00A14163">
              <w:rPr>
                <w:rFonts w:ascii="Times New Roman" w:hAnsi="Times New Roman"/>
                <w:sz w:val="24"/>
                <w:szCs w:val="24"/>
              </w:rPr>
              <w:t xml:space="preserve">) </w:t>
            </w:r>
            <w:r w:rsidRPr="00A14163">
              <w:rPr>
                <w:rFonts w:ascii="Times New Roman" w:hAnsi="Times New Roman"/>
                <w:color w:val="FF0000"/>
                <w:sz w:val="24"/>
                <w:szCs w:val="24"/>
                <w:lang w:eastAsia="ru-RU"/>
              </w:rPr>
              <w:t>[</w:t>
            </w:r>
            <w:r w:rsidRPr="00A14163">
              <w:rPr>
                <w:rFonts w:ascii="Times New Roman" w:hAnsi="Times New Roman"/>
                <w:color w:val="F79646" w:themeColor="accent6"/>
                <w:sz w:val="24"/>
                <w:szCs w:val="24"/>
              </w:rPr>
              <w:t>•</w:t>
            </w:r>
            <w:r w:rsidRPr="00A14163">
              <w:rPr>
                <w:rFonts w:ascii="Times New Roman" w:hAnsi="Times New Roman"/>
                <w:color w:val="FF0000"/>
                <w:sz w:val="24"/>
                <w:szCs w:val="24"/>
                <w:lang w:eastAsia="ru-RU"/>
              </w:rPr>
              <w:t>]</w:t>
            </w:r>
            <w:r w:rsidRPr="00A14163">
              <w:rPr>
                <w:rFonts w:ascii="Times New Roman" w:hAnsi="Times New Roman"/>
                <w:color w:val="FF0000"/>
                <w:sz w:val="24"/>
                <w:szCs w:val="24"/>
              </w:rPr>
              <w:t xml:space="preserve"> </w:t>
            </w:r>
            <w:r w:rsidRPr="00A14163">
              <w:rPr>
                <w:rFonts w:ascii="Times New Roman" w:hAnsi="Times New Roman"/>
                <w:color w:val="FF0000"/>
                <w:sz w:val="24"/>
                <w:szCs w:val="24"/>
                <w:lang w:eastAsia="ru-RU"/>
              </w:rPr>
              <w:t>]</w:t>
            </w:r>
            <w:r w:rsidRPr="00A14163">
              <w:rPr>
                <w:rStyle w:val="ad"/>
                <w:rFonts w:ascii="Times New Roman" w:eastAsia="Tahoma" w:hAnsi="Times New Roman"/>
                <w:bCs/>
                <w:sz w:val="24"/>
                <w:szCs w:val="24"/>
                <w:lang w:val="en-US"/>
              </w:rPr>
              <w:t xml:space="preserve"> </w:t>
            </w:r>
            <w:r w:rsidRPr="00A14163">
              <w:rPr>
                <w:rStyle w:val="ad"/>
                <w:rFonts w:ascii="Times New Roman" w:eastAsia="Tahoma" w:hAnsi="Times New Roman"/>
                <w:bCs/>
                <w:sz w:val="24"/>
                <w:szCs w:val="24"/>
                <w:lang w:val="en-US"/>
              </w:rPr>
              <w:footnoteReference w:id="33"/>
            </w:r>
          </w:p>
          <w:p w14:paraId="4138C773" w14:textId="77777777" w:rsidR="00CE4D6B" w:rsidRPr="00A14163" w:rsidRDefault="00CE4D6B" w:rsidP="00CE4D6B">
            <w:pPr>
              <w:tabs>
                <w:tab w:val="left" w:pos="1029"/>
                <w:tab w:val="left" w:pos="1418"/>
                <w:tab w:val="left" w:pos="3119"/>
              </w:tabs>
              <w:suppressAutoHyphens/>
              <w:ind w:left="142" w:hanging="44"/>
              <w:jc w:val="both"/>
              <w:rPr>
                <w:rFonts w:ascii="Times New Roman" w:hAnsi="Times New Roman"/>
                <w:color w:val="FF0000"/>
                <w:sz w:val="24"/>
                <w:szCs w:val="24"/>
                <w:lang w:eastAsia="ru-RU"/>
              </w:rPr>
            </w:pPr>
            <w:r w:rsidRPr="00A14163">
              <w:rPr>
                <w:rFonts w:ascii="Times New Roman" w:hAnsi="Times New Roman"/>
                <w:color w:val="FF0000"/>
                <w:sz w:val="24"/>
                <w:szCs w:val="24"/>
                <w:lang w:eastAsia="ru-RU"/>
              </w:rPr>
              <w:t>/</w:t>
            </w:r>
          </w:p>
          <w:p w14:paraId="3A485FCB" w14:textId="2CD1C427" w:rsidR="00CE4D6B" w:rsidRPr="00A14163" w:rsidRDefault="00531E41" w:rsidP="00CE4D6B">
            <w:pPr>
              <w:tabs>
                <w:tab w:val="left" w:pos="1029"/>
                <w:tab w:val="left" w:pos="1418"/>
                <w:tab w:val="left" w:pos="3119"/>
              </w:tabs>
              <w:suppressAutoHyphens/>
              <w:ind w:left="142" w:hanging="44"/>
              <w:jc w:val="both"/>
              <w:rPr>
                <w:rFonts w:ascii="Times New Roman" w:hAnsi="Times New Roman"/>
                <w:color w:val="FFC000"/>
                <w:sz w:val="24"/>
                <w:szCs w:val="24"/>
              </w:rPr>
            </w:pPr>
            <w:r w:rsidRPr="00A14163">
              <w:rPr>
                <w:rFonts w:ascii="Times New Roman" w:hAnsi="Times New Roman"/>
                <w:color w:val="FF0000"/>
                <w:sz w:val="24"/>
                <w:szCs w:val="24"/>
                <w:lang w:eastAsia="ru-RU"/>
              </w:rPr>
              <w:t>[</w:t>
            </w:r>
            <w:r w:rsidR="00CE4D6B" w:rsidRPr="00A14163">
              <w:rPr>
                <w:rFonts w:ascii="Times New Roman" w:hAnsi="Times New Roman"/>
                <w:sz w:val="24"/>
                <w:szCs w:val="24"/>
                <w:lang w:eastAsia="ru-RU"/>
              </w:rPr>
              <w:t>-</w:t>
            </w:r>
            <w:r w:rsidR="00CE4D6B" w:rsidRPr="00A14163">
              <w:rPr>
                <w:rFonts w:ascii="Times New Roman" w:hAnsi="Times New Roman"/>
                <w:color w:val="FF0000"/>
                <w:sz w:val="24"/>
                <w:szCs w:val="24"/>
                <w:lang w:eastAsia="ru-RU"/>
              </w:rPr>
              <w:t>]</w:t>
            </w:r>
            <w:r w:rsidR="00CE4D6B" w:rsidRPr="00A14163">
              <w:rPr>
                <w:rStyle w:val="ad"/>
                <w:rFonts w:ascii="Times New Roman" w:hAnsi="Times New Roman"/>
                <w:color w:val="FF0000"/>
                <w:sz w:val="24"/>
                <w:szCs w:val="24"/>
                <w:lang w:eastAsia="ru-RU"/>
              </w:rPr>
              <w:footnoteReference w:id="34"/>
            </w:r>
          </w:p>
        </w:tc>
      </w:tr>
      <w:tr w:rsidR="00CE4D6B" w:rsidRPr="00A14163" w14:paraId="26536F41" w14:textId="77777777" w:rsidTr="00CE4D6B">
        <w:tc>
          <w:tcPr>
            <w:tcW w:w="1418" w:type="dxa"/>
            <w:tcBorders>
              <w:bottom w:val="dotted" w:sz="4" w:space="0" w:color="auto"/>
              <w:right w:val="dotted" w:sz="4" w:space="0" w:color="auto"/>
            </w:tcBorders>
          </w:tcPr>
          <w:p w14:paraId="76D88221" w14:textId="77777777" w:rsidR="00CE4D6B" w:rsidRPr="00A14163" w:rsidRDefault="00CE4D6B" w:rsidP="00CE4D6B">
            <w:pPr>
              <w:tabs>
                <w:tab w:val="left" w:pos="1410"/>
              </w:tabs>
              <w:ind w:right="-150"/>
              <w:rPr>
                <w:rFonts w:ascii="Times New Roman" w:hAnsi="Times New Roman"/>
                <w:i/>
                <w:sz w:val="20"/>
                <w:szCs w:val="24"/>
                <w:lang w:eastAsia="ru-RU"/>
              </w:rPr>
            </w:pPr>
            <w:r w:rsidRPr="00A14163">
              <w:rPr>
                <w:rFonts w:ascii="Times New Roman" w:hAnsi="Times New Roman"/>
                <w:i/>
                <w:sz w:val="20"/>
                <w:szCs w:val="24"/>
              </w:rPr>
              <w:t>Период отсрочки</w:t>
            </w:r>
          </w:p>
          <w:p w14:paraId="6B051C74" w14:textId="77777777" w:rsidR="00CE4D6B" w:rsidRPr="00A14163" w:rsidRDefault="00CE4D6B" w:rsidP="00CE4D6B">
            <w:pPr>
              <w:tabs>
                <w:tab w:val="left" w:pos="1410"/>
              </w:tabs>
              <w:ind w:right="-150"/>
              <w:rPr>
                <w:rFonts w:ascii="Times New Roman" w:hAnsi="Times New Roman"/>
                <w:sz w:val="20"/>
                <w:szCs w:val="24"/>
                <w:lang w:eastAsia="ru-RU"/>
              </w:rPr>
            </w:pPr>
          </w:p>
        </w:tc>
        <w:tc>
          <w:tcPr>
            <w:tcW w:w="7938" w:type="dxa"/>
            <w:tcBorders>
              <w:top w:val="dotted" w:sz="4" w:space="0" w:color="auto"/>
              <w:left w:val="dotted" w:sz="4" w:space="0" w:color="auto"/>
              <w:bottom w:val="dotted" w:sz="4" w:space="0" w:color="auto"/>
            </w:tcBorders>
            <w:shd w:val="clear" w:color="auto" w:fill="F2F2F2"/>
          </w:tcPr>
          <w:p w14:paraId="3E2180B5" w14:textId="77777777" w:rsidR="00CE4D6B" w:rsidRPr="00A14163" w:rsidRDefault="00CE4D6B" w:rsidP="00CE4D6B">
            <w:pPr>
              <w:ind w:left="148"/>
              <w:jc w:val="both"/>
              <w:rPr>
                <w:rFonts w:ascii="Times New Roman" w:hAnsi="Times New Roman"/>
                <w:sz w:val="24"/>
                <w:szCs w:val="24"/>
              </w:rPr>
            </w:pPr>
            <w:r w:rsidRPr="00A14163">
              <w:rPr>
                <w:rFonts w:ascii="Times New Roman" w:hAnsi="Times New Roman"/>
                <w:color w:val="FF0000"/>
                <w:sz w:val="24"/>
                <w:szCs w:val="24"/>
                <w:lang w:eastAsia="ru-RU"/>
              </w:rPr>
              <w:t>[</w:t>
            </w:r>
            <w:r w:rsidRPr="00A14163">
              <w:rPr>
                <w:rFonts w:ascii="Times New Roman" w:hAnsi="Times New Roman"/>
                <w:color w:val="FF0000"/>
                <w:sz w:val="24"/>
                <w:szCs w:val="24"/>
              </w:rPr>
              <w:t xml:space="preserve"> </w:t>
            </w:r>
            <w:r w:rsidRPr="00A14163">
              <w:rPr>
                <w:rFonts w:ascii="Times New Roman" w:hAnsi="Times New Roman"/>
                <w:sz w:val="24"/>
                <w:szCs w:val="24"/>
              </w:rPr>
              <w:t xml:space="preserve">после истечения </w:t>
            </w:r>
            <w:r w:rsidRPr="00A14163">
              <w:rPr>
                <w:rFonts w:ascii="Times New Roman" w:hAnsi="Times New Roman"/>
                <w:color w:val="FF0000"/>
                <w:sz w:val="24"/>
                <w:szCs w:val="24"/>
                <w:lang w:eastAsia="ru-RU"/>
              </w:rPr>
              <w:t>]</w:t>
            </w:r>
            <w:r w:rsidRPr="00A14163">
              <w:rPr>
                <w:rStyle w:val="ad"/>
                <w:rFonts w:ascii="Times New Roman" w:hAnsi="Times New Roman"/>
                <w:iCs/>
                <w:sz w:val="24"/>
                <w:szCs w:val="24"/>
                <w:lang w:eastAsia="ru-RU"/>
              </w:rPr>
              <w:footnoteReference w:id="35"/>
            </w:r>
            <w:r w:rsidRPr="00A14163">
              <w:rPr>
                <w:rFonts w:ascii="Times New Roman" w:hAnsi="Times New Roman"/>
                <w:sz w:val="24"/>
                <w:szCs w:val="24"/>
              </w:rPr>
              <w:t xml:space="preserve"> / </w:t>
            </w:r>
            <w:r w:rsidRPr="00A14163">
              <w:rPr>
                <w:rFonts w:ascii="Times New Roman" w:hAnsi="Times New Roman"/>
                <w:color w:val="FF0000"/>
                <w:sz w:val="24"/>
                <w:szCs w:val="24"/>
              </w:rPr>
              <w:t>[</w:t>
            </w:r>
            <w:r w:rsidRPr="00A14163">
              <w:rPr>
                <w:rFonts w:ascii="Times New Roman" w:hAnsi="Times New Roman"/>
                <w:sz w:val="24"/>
                <w:szCs w:val="24"/>
              </w:rPr>
              <w:t xml:space="preserve"> не позднее </w:t>
            </w:r>
            <w:r w:rsidRPr="00A14163">
              <w:rPr>
                <w:rFonts w:ascii="Times New Roman" w:hAnsi="Times New Roman"/>
                <w:color w:val="FF0000"/>
                <w:sz w:val="24"/>
                <w:szCs w:val="24"/>
              </w:rPr>
              <w:t>]</w:t>
            </w:r>
            <w:r w:rsidRPr="00A14163">
              <w:rPr>
                <w:rStyle w:val="ad"/>
                <w:rFonts w:ascii="Times New Roman" w:hAnsi="Times New Roman"/>
                <w:sz w:val="24"/>
                <w:szCs w:val="24"/>
                <w:lang w:eastAsia="ru-RU"/>
              </w:rPr>
              <w:footnoteReference w:id="36"/>
            </w:r>
            <w:r w:rsidRPr="00A14163">
              <w:rPr>
                <w:rFonts w:ascii="Times New Roman" w:hAnsi="Times New Roman"/>
                <w:sz w:val="24"/>
                <w:szCs w:val="24"/>
              </w:rPr>
              <w:t xml:space="preserve"> </w:t>
            </w:r>
            <w:r w:rsidRPr="00A14163">
              <w:rPr>
                <w:rFonts w:ascii="Times New Roman" w:hAnsi="Times New Roman"/>
                <w:color w:val="FF0000"/>
                <w:sz w:val="24"/>
                <w:szCs w:val="24"/>
              </w:rPr>
              <w:t>[</w:t>
            </w:r>
            <w:r w:rsidRPr="00A14163">
              <w:rPr>
                <w:rFonts w:ascii="Times New Roman" w:hAnsi="Times New Roman"/>
                <w:sz w:val="24"/>
                <w:szCs w:val="24"/>
              </w:rPr>
              <w:t>•</w:t>
            </w:r>
            <w:r w:rsidRPr="00A14163">
              <w:rPr>
                <w:rFonts w:ascii="Times New Roman" w:hAnsi="Times New Roman"/>
                <w:color w:val="FF0000"/>
                <w:sz w:val="24"/>
                <w:szCs w:val="24"/>
              </w:rPr>
              <w:t>]</w:t>
            </w:r>
            <w:r w:rsidRPr="00A14163">
              <w:rPr>
                <w:rFonts w:ascii="Times New Roman" w:hAnsi="Times New Roman"/>
                <w:sz w:val="24"/>
                <w:szCs w:val="24"/>
              </w:rPr>
              <w:t xml:space="preserve"> календарных дней</w:t>
            </w:r>
          </w:p>
        </w:tc>
      </w:tr>
      <w:tr w:rsidR="00CE4D6B" w:rsidRPr="00A14163" w14:paraId="5DF21F96" w14:textId="77777777" w:rsidTr="00CE4D6B">
        <w:tc>
          <w:tcPr>
            <w:tcW w:w="1418" w:type="dxa"/>
            <w:tcBorders>
              <w:top w:val="dotted" w:sz="4" w:space="0" w:color="auto"/>
              <w:bottom w:val="nil"/>
              <w:right w:val="dotted" w:sz="4" w:space="0" w:color="auto"/>
            </w:tcBorders>
          </w:tcPr>
          <w:p w14:paraId="69DFDFBC" w14:textId="77777777" w:rsidR="00CE4D6B" w:rsidRPr="00A14163" w:rsidRDefault="00CE4D6B" w:rsidP="00CE4D6B">
            <w:pPr>
              <w:tabs>
                <w:tab w:val="left" w:pos="1410"/>
              </w:tabs>
              <w:ind w:right="-150"/>
              <w:rPr>
                <w:rFonts w:ascii="Times New Roman" w:hAnsi="Times New Roman"/>
                <w:i/>
                <w:sz w:val="20"/>
                <w:szCs w:val="24"/>
                <w:lang w:eastAsia="ru-RU"/>
              </w:rPr>
            </w:pPr>
            <w:r w:rsidRPr="00A14163">
              <w:rPr>
                <w:rFonts w:ascii="Times New Roman" w:hAnsi="Times New Roman"/>
                <w:i/>
                <w:sz w:val="20"/>
                <w:szCs w:val="24"/>
              </w:rPr>
              <w:t>Базовая дата</w:t>
            </w:r>
          </w:p>
        </w:tc>
        <w:tc>
          <w:tcPr>
            <w:tcW w:w="7938" w:type="dxa"/>
            <w:tcBorders>
              <w:top w:val="dotted" w:sz="4" w:space="0" w:color="auto"/>
              <w:left w:val="dotted" w:sz="4" w:space="0" w:color="auto"/>
              <w:bottom w:val="dotted" w:sz="4" w:space="0" w:color="auto"/>
            </w:tcBorders>
            <w:shd w:val="clear" w:color="auto" w:fill="F2F2F2"/>
          </w:tcPr>
          <w:p w14:paraId="4C97284E" w14:textId="77777777" w:rsidR="00CE4D6B" w:rsidRPr="00A14163" w:rsidRDefault="00CE4D6B" w:rsidP="00531E41">
            <w:pPr>
              <w:ind w:left="148"/>
              <w:jc w:val="both"/>
              <w:rPr>
                <w:rFonts w:ascii="Times New Roman" w:hAnsi="Times New Roman"/>
                <w:sz w:val="24"/>
                <w:szCs w:val="24"/>
              </w:rPr>
            </w:pPr>
            <w:r w:rsidRPr="00A14163">
              <w:rPr>
                <w:rFonts w:ascii="Times New Roman" w:hAnsi="Times New Roman"/>
                <w:sz w:val="24"/>
                <w:szCs w:val="24"/>
              </w:rPr>
              <w:t>с момента получения Заказчиком оригиналов</w:t>
            </w:r>
          </w:p>
        </w:tc>
      </w:tr>
      <w:tr w:rsidR="00CE4D6B" w:rsidRPr="00A14163" w14:paraId="641EBA5C" w14:textId="77777777" w:rsidTr="00CE4D6B">
        <w:tc>
          <w:tcPr>
            <w:tcW w:w="1418" w:type="dxa"/>
            <w:tcBorders>
              <w:top w:val="nil"/>
              <w:bottom w:val="dotted" w:sz="4" w:space="0" w:color="auto"/>
              <w:right w:val="dotted" w:sz="4" w:space="0" w:color="auto"/>
            </w:tcBorders>
          </w:tcPr>
          <w:p w14:paraId="2CB2A2DF" w14:textId="77777777" w:rsidR="00CE4D6B" w:rsidRPr="00A14163" w:rsidRDefault="00CE4D6B" w:rsidP="00CE4D6B">
            <w:pPr>
              <w:tabs>
                <w:tab w:val="left" w:pos="1410"/>
              </w:tabs>
              <w:ind w:right="-150"/>
              <w:rPr>
                <w:rFonts w:ascii="Times New Roman" w:hAnsi="Times New Roman"/>
                <w:i/>
                <w:sz w:val="20"/>
                <w:szCs w:val="24"/>
                <w:lang w:eastAsia="ru-RU"/>
              </w:rPr>
            </w:pPr>
          </w:p>
        </w:tc>
        <w:tc>
          <w:tcPr>
            <w:tcW w:w="7938" w:type="dxa"/>
            <w:tcBorders>
              <w:top w:val="dotted" w:sz="4" w:space="0" w:color="auto"/>
              <w:left w:val="dotted" w:sz="4" w:space="0" w:color="auto"/>
              <w:bottom w:val="dotted" w:sz="4" w:space="0" w:color="auto"/>
            </w:tcBorders>
            <w:shd w:val="clear" w:color="auto" w:fill="F2F2F2"/>
          </w:tcPr>
          <w:p w14:paraId="5C1F15A2" w14:textId="113A09F8" w:rsidR="00CE4D6B" w:rsidRPr="00A14163" w:rsidRDefault="00CE4D6B" w:rsidP="00531E41">
            <w:pPr>
              <w:pStyle w:val="ae"/>
              <w:widowControl w:val="0"/>
              <w:numPr>
                <w:ilvl w:val="0"/>
                <w:numId w:val="35"/>
              </w:numPr>
              <w:autoSpaceDE w:val="0"/>
              <w:autoSpaceDN w:val="0"/>
              <w:adjustRightInd w:val="0"/>
              <w:ind w:left="148" w:firstLine="0"/>
              <w:contextualSpacing w:val="0"/>
              <w:jc w:val="both"/>
              <w:rPr>
                <w:rFonts w:ascii="Times New Roman" w:hAnsi="Times New Roman"/>
                <w:sz w:val="24"/>
                <w:szCs w:val="24"/>
              </w:rPr>
            </w:pPr>
            <w:r w:rsidRPr="00A14163">
              <w:rPr>
                <w:rFonts w:ascii="Times New Roman" w:hAnsi="Times New Roman"/>
                <w:sz w:val="24"/>
                <w:szCs w:val="24"/>
              </w:rPr>
              <w:t xml:space="preserve">подписанного Сторонами </w:t>
            </w:r>
            <w:r w:rsidR="00531E41" w:rsidRPr="00A14163">
              <w:rPr>
                <w:rFonts w:ascii="Times New Roman" w:hAnsi="Times New Roman"/>
                <w:sz w:val="24"/>
                <w:szCs w:val="24"/>
              </w:rPr>
              <w:t>Акта сдачи-приемки работ (услуг)</w:t>
            </w:r>
            <w:r w:rsidRPr="00A14163">
              <w:rPr>
                <w:rFonts w:ascii="Times New Roman" w:hAnsi="Times New Roman"/>
                <w:sz w:val="24"/>
                <w:szCs w:val="24"/>
              </w:rPr>
              <w:t xml:space="preserve">; </w:t>
            </w:r>
          </w:p>
          <w:p w14:paraId="2F8DD2C7" w14:textId="77777777" w:rsidR="00CE4D6B" w:rsidRPr="00A14163" w:rsidRDefault="00CE4D6B" w:rsidP="00531E41">
            <w:pPr>
              <w:pStyle w:val="ae"/>
              <w:widowControl w:val="0"/>
              <w:numPr>
                <w:ilvl w:val="0"/>
                <w:numId w:val="35"/>
              </w:numPr>
              <w:autoSpaceDE w:val="0"/>
              <w:autoSpaceDN w:val="0"/>
              <w:adjustRightInd w:val="0"/>
              <w:ind w:left="148" w:firstLine="0"/>
              <w:contextualSpacing w:val="0"/>
              <w:jc w:val="both"/>
              <w:rPr>
                <w:rFonts w:ascii="Times New Roman" w:hAnsi="Times New Roman"/>
                <w:sz w:val="24"/>
                <w:szCs w:val="24"/>
              </w:rPr>
            </w:pPr>
            <w:r w:rsidRPr="00A14163">
              <w:rPr>
                <w:rFonts w:ascii="Times New Roman" w:hAnsi="Times New Roman"/>
                <w:sz w:val="24"/>
                <w:szCs w:val="24"/>
              </w:rPr>
              <w:t>счёта на оплату;</w:t>
            </w:r>
          </w:p>
          <w:p w14:paraId="6EDBD77C" w14:textId="77777777" w:rsidR="00CE4D6B" w:rsidRPr="00A14163" w:rsidRDefault="00CE4D6B" w:rsidP="00531E41">
            <w:pPr>
              <w:pStyle w:val="ae"/>
              <w:widowControl w:val="0"/>
              <w:numPr>
                <w:ilvl w:val="0"/>
                <w:numId w:val="35"/>
              </w:numPr>
              <w:autoSpaceDE w:val="0"/>
              <w:autoSpaceDN w:val="0"/>
              <w:adjustRightInd w:val="0"/>
              <w:ind w:left="148" w:firstLine="0"/>
              <w:contextualSpacing w:val="0"/>
              <w:jc w:val="both"/>
              <w:rPr>
                <w:rFonts w:ascii="Times New Roman" w:hAnsi="Times New Roman"/>
                <w:sz w:val="24"/>
                <w:szCs w:val="24"/>
                <w:lang w:eastAsia="ru-RU"/>
              </w:rPr>
            </w:pPr>
            <w:r w:rsidRPr="00A14163">
              <w:rPr>
                <w:rFonts w:ascii="Times New Roman" w:hAnsi="Times New Roman"/>
                <w:color w:val="FF0000"/>
                <w:sz w:val="24"/>
                <w:szCs w:val="24"/>
                <w:lang w:eastAsia="ru-RU"/>
              </w:rPr>
              <w:t>[</w:t>
            </w:r>
            <w:r w:rsidRPr="00A14163">
              <w:rPr>
                <w:rFonts w:ascii="Times New Roman" w:hAnsi="Times New Roman"/>
                <w:color w:val="FF0000"/>
                <w:sz w:val="24"/>
                <w:szCs w:val="24"/>
              </w:rPr>
              <w:t xml:space="preserve"> </w:t>
            </w:r>
            <w:r w:rsidRPr="00A14163">
              <w:rPr>
                <w:rFonts w:ascii="Times New Roman" w:hAnsi="Times New Roman"/>
                <w:sz w:val="24"/>
                <w:szCs w:val="24"/>
              </w:rPr>
              <w:t xml:space="preserve">счёта- фактуры </w:t>
            </w:r>
            <w:r w:rsidRPr="00A14163">
              <w:rPr>
                <w:rFonts w:ascii="Times New Roman" w:hAnsi="Times New Roman"/>
                <w:color w:val="FF0000"/>
                <w:sz w:val="24"/>
                <w:szCs w:val="24"/>
                <w:lang w:eastAsia="ru-RU"/>
              </w:rPr>
              <w:t>]</w:t>
            </w:r>
            <w:r w:rsidRPr="00A14163">
              <w:rPr>
                <w:rStyle w:val="ad"/>
                <w:rFonts w:ascii="Times New Roman" w:hAnsi="Times New Roman"/>
                <w:sz w:val="24"/>
                <w:szCs w:val="24"/>
              </w:rPr>
              <w:footnoteReference w:id="37"/>
            </w:r>
            <w:r w:rsidRPr="00A14163">
              <w:rPr>
                <w:rFonts w:ascii="Times New Roman" w:hAnsi="Times New Roman"/>
                <w:sz w:val="24"/>
                <w:szCs w:val="24"/>
              </w:rPr>
              <w:t>.</w:t>
            </w:r>
          </w:p>
          <w:p w14:paraId="02E69CEC" w14:textId="77777777" w:rsidR="00CE4D6B" w:rsidRPr="00A14163" w:rsidRDefault="00CE4D6B" w:rsidP="00531E41">
            <w:pPr>
              <w:pStyle w:val="ae"/>
              <w:ind w:left="148"/>
              <w:contextualSpacing w:val="0"/>
              <w:jc w:val="both"/>
              <w:rPr>
                <w:rFonts w:ascii="Times New Roman" w:hAnsi="Times New Roman"/>
                <w:bCs/>
                <w:sz w:val="24"/>
                <w:szCs w:val="24"/>
              </w:rPr>
            </w:pPr>
          </w:p>
        </w:tc>
      </w:tr>
      <w:tr w:rsidR="00CE4D6B" w:rsidRPr="00A14163" w14:paraId="26D1E7AD" w14:textId="77777777" w:rsidTr="00CE4D6B">
        <w:tc>
          <w:tcPr>
            <w:tcW w:w="1418" w:type="dxa"/>
            <w:tcBorders>
              <w:top w:val="dotted" w:sz="4" w:space="0" w:color="auto"/>
              <w:bottom w:val="dotted" w:sz="4" w:space="0" w:color="auto"/>
              <w:right w:val="dotted" w:sz="4" w:space="0" w:color="auto"/>
            </w:tcBorders>
          </w:tcPr>
          <w:p w14:paraId="09E05736" w14:textId="77777777" w:rsidR="00CE4D6B" w:rsidRPr="00A14163" w:rsidRDefault="00CE4D6B" w:rsidP="00CE4D6B">
            <w:pPr>
              <w:tabs>
                <w:tab w:val="left" w:pos="1410"/>
              </w:tabs>
              <w:ind w:right="-150"/>
              <w:rPr>
                <w:rFonts w:ascii="Times New Roman" w:hAnsi="Times New Roman"/>
                <w:i/>
                <w:sz w:val="20"/>
                <w:szCs w:val="24"/>
              </w:rPr>
            </w:pPr>
            <w:r w:rsidRPr="00A14163">
              <w:rPr>
                <w:rFonts w:ascii="Times New Roman" w:hAnsi="Times New Roman"/>
                <w:i/>
                <w:sz w:val="20"/>
                <w:szCs w:val="24"/>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6F0A8558" w14:textId="440E5A0B" w:rsidR="00531E41" w:rsidRPr="00A14163" w:rsidRDefault="00531E41" w:rsidP="00531E41">
            <w:pPr>
              <w:spacing w:after="240"/>
              <w:ind w:left="140" w:hanging="12"/>
              <w:jc w:val="both"/>
              <w:rPr>
                <w:rFonts w:ascii="Times New Roman" w:hAnsi="Times New Roman"/>
                <w:sz w:val="24"/>
                <w:szCs w:val="24"/>
              </w:rPr>
            </w:pPr>
            <w:proofErr w:type="gramStart"/>
            <w:r w:rsidRPr="00A14163">
              <w:rPr>
                <w:rFonts w:ascii="Times New Roman" w:hAnsi="Times New Roman"/>
                <w:color w:val="FF0000"/>
                <w:sz w:val="24"/>
                <w:szCs w:val="24"/>
                <w:lang w:eastAsia="ru-RU"/>
              </w:rPr>
              <w:t>[</w:t>
            </w:r>
            <w:r w:rsidRPr="00A14163">
              <w:rPr>
                <w:rFonts w:ascii="Times New Roman" w:hAnsi="Times New Roman"/>
                <w:color w:val="FF0000"/>
                <w:sz w:val="24"/>
                <w:szCs w:val="24"/>
                <w:lang w:eastAsia="ru-RU"/>
              </w:rPr>
              <w:t xml:space="preserve"> </w:t>
            </w:r>
            <w:r w:rsidRPr="00A14163">
              <w:rPr>
                <w:rFonts w:ascii="Times New Roman" w:hAnsi="Times New Roman"/>
                <w:sz w:val="24"/>
                <w:szCs w:val="24"/>
                <w:highlight w:val="cyan"/>
              </w:rPr>
              <w:t>Оплата</w:t>
            </w:r>
            <w:proofErr w:type="gramEnd"/>
            <w:r w:rsidRPr="00A14163">
              <w:rPr>
                <w:rFonts w:ascii="Times New Roman" w:hAnsi="Times New Roman"/>
                <w:sz w:val="24"/>
                <w:szCs w:val="24"/>
                <w:highlight w:val="cyan"/>
              </w:rPr>
              <w:t xml:space="preserve"> [Цены] / [части Цены в размере [●] осуществляется [документарным] безотзывным [подтвержденным] [переводным] аккредитивом в порядке, предусмотренном </w:t>
            </w:r>
            <w:r w:rsidRPr="00A14163">
              <w:rPr>
                <w:rFonts w:ascii="Times New Roman" w:hAnsi="Times New Roman"/>
                <w:b/>
                <w:i/>
                <w:sz w:val="24"/>
                <w:szCs w:val="24"/>
                <w:highlight w:val="cyan"/>
              </w:rPr>
              <w:t>п. «Аккредитив»</w:t>
            </w:r>
            <w:r w:rsidRPr="00A14163">
              <w:rPr>
                <w:rFonts w:ascii="Times New Roman" w:hAnsi="Times New Roman"/>
                <w:sz w:val="24"/>
                <w:szCs w:val="24"/>
                <w:highlight w:val="cyan"/>
              </w:rPr>
              <w:t>.</w:t>
            </w:r>
            <w:r w:rsidRPr="00A14163">
              <w:rPr>
                <w:rFonts w:ascii="Times New Roman" w:hAnsi="Times New Roman"/>
                <w:color w:val="FF0000"/>
                <w:sz w:val="24"/>
                <w:szCs w:val="24"/>
                <w:lang w:eastAsia="ru-RU"/>
              </w:rPr>
              <w:t xml:space="preserve"> </w:t>
            </w:r>
            <w:r w:rsidRPr="00A14163">
              <w:rPr>
                <w:rFonts w:ascii="Times New Roman" w:hAnsi="Times New Roman"/>
                <w:color w:val="FF0000"/>
                <w:sz w:val="24"/>
                <w:szCs w:val="24"/>
                <w:lang w:eastAsia="ru-RU"/>
              </w:rPr>
              <w:t>]</w:t>
            </w:r>
            <w:r w:rsidR="003C39CB" w:rsidRPr="00A14163">
              <w:rPr>
                <w:rStyle w:val="ad"/>
                <w:rFonts w:ascii="Times New Roman" w:hAnsi="Times New Roman"/>
                <w:color w:val="FF0000"/>
                <w:sz w:val="24"/>
                <w:szCs w:val="24"/>
                <w:lang w:eastAsia="ru-RU"/>
              </w:rPr>
              <w:footnoteReference w:id="38"/>
            </w:r>
          </w:p>
          <w:p w14:paraId="5039AE3F" w14:textId="77777777" w:rsidR="00CE4D6B" w:rsidRPr="00A14163" w:rsidRDefault="00CE4D6B" w:rsidP="00CE4D6B">
            <w:pPr>
              <w:pStyle w:val="ae"/>
              <w:widowControl w:val="0"/>
              <w:autoSpaceDE w:val="0"/>
              <w:autoSpaceDN w:val="0"/>
              <w:adjustRightInd w:val="0"/>
              <w:ind w:left="148"/>
              <w:contextualSpacing w:val="0"/>
              <w:jc w:val="both"/>
              <w:rPr>
                <w:rFonts w:ascii="Times New Roman" w:hAnsi="Times New Roman"/>
                <w:color w:val="FF0000"/>
                <w:sz w:val="24"/>
                <w:szCs w:val="24"/>
              </w:rPr>
            </w:pPr>
          </w:p>
          <w:p w14:paraId="4FDE8645" w14:textId="77777777" w:rsidR="00CE4D6B" w:rsidRPr="00A14163" w:rsidRDefault="00CE4D6B" w:rsidP="00CE4D6B">
            <w:pPr>
              <w:pStyle w:val="ae"/>
              <w:tabs>
                <w:tab w:val="left" w:pos="284"/>
              </w:tabs>
              <w:ind w:left="142" w:right="-405"/>
              <w:contextualSpacing w:val="0"/>
              <w:rPr>
                <w:rFonts w:ascii="Times New Roman" w:hAnsi="Times New Roman"/>
                <w:sz w:val="24"/>
                <w:szCs w:val="24"/>
              </w:rPr>
            </w:pPr>
            <w:r w:rsidRPr="00A14163">
              <w:rPr>
                <w:rFonts w:ascii="Times New Roman" w:hAnsi="Times New Roman"/>
                <w:color w:val="FF0000"/>
                <w:sz w:val="24"/>
                <w:szCs w:val="24"/>
              </w:rPr>
              <w:t>[</w:t>
            </w:r>
            <w:r w:rsidRPr="00A14163">
              <w:rPr>
                <w:rFonts w:ascii="Times New Roman" w:hAnsi="Times New Roman"/>
                <w:sz w:val="24"/>
                <w:szCs w:val="24"/>
              </w:rPr>
              <w:t>-</w:t>
            </w:r>
            <w:r w:rsidRPr="00A14163">
              <w:rPr>
                <w:rFonts w:ascii="Times New Roman" w:hAnsi="Times New Roman"/>
                <w:color w:val="FF0000"/>
                <w:sz w:val="24"/>
                <w:szCs w:val="24"/>
              </w:rPr>
              <w:t>]</w:t>
            </w:r>
            <w:r w:rsidRPr="00A14163">
              <w:rPr>
                <w:rStyle w:val="ad"/>
                <w:rFonts w:ascii="Times New Roman" w:hAnsi="Times New Roman"/>
                <w:color w:val="FF0000"/>
                <w:sz w:val="24"/>
                <w:szCs w:val="24"/>
              </w:rPr>
              <w:footnoteReference w:id="39"/>
            </w:r>
          </w:p>
        </w:tc>
      </w:tr>
    </w:tbl>
    <w:p w14:paraId="5DB18CD2" w14:textId="77777777" w:rsidR="00CE4D6B" w:rsidRPr="00D060EA" w:rsidRDefault="00CE4D6B" w:rsidP="00CE4D6B">
      <w:pPr>
        <w:pStyle w:val="111"/>
        <w:numPr>
          <w:ilvl w:val="0"/>
          <w:numId w:val="0"/>
        </w:numPr>
        <w:tabs>
          <w:tab w:val="left" w:pos="284"/>
          <w:tab w:val="left" w:pos="924"/>
        </w:tabs>
        <w:rPr>
          <w:sz w:val="20"/>
          <w:szCs w:val="20"/>
        </w:rPr>
      </w:pPr>
      <w:r w:rsidRPr="002638A8">
        <w:rPr>
          <w:color w:val="FF0000"/>
          <w:sz w:val="20"/>
          <w:szCs w:val="20"/>
        </w:rPr>
        <w:t>]</w:t>
      </w:r>
      <w:r w:rsidRPr="00D060EA">
        <w:rPr>
          <w:sz w:val="20"/>
          <w:szCs w:val="20"/>
        </w:rPr>
        <w:t xml:space="preserve"> </w:t>
      </w:r>
      <w:r w:rsidRPr="00D060EA">
        <w:rPr>
          <w:rStyle w:val="ad"/>
          <w:sz w:val="20"/>
          <w:szCs w:val="20"/>
        </w:rPr>
        <w:footnoteReference w:id="40"/>
      </w:r>
    </w:p>
    <w:p w14:paraId="7F743E3C" w14:textId="77777777" w:rsidR="00CE4D6B" w:rsidRPr="00D060EA" w:rsidRDefault="00CE4D6B" w:rsidP="00CE4D6B">
      <w:pPr>
        <w:pStyle w:val="3"/>
        <w:keepNext w:val="0"/>
        <w:tabs>
          <w:tab w:val="left" w:pos="851"/>
          <w:tab w:val="left" w:pos="1418"/>
          <w:tab w:val="left" w:pos="3119"/>
        </w:tabs>
        <w:suppressAutoHyphens/>
        <w:spacing w:before="0" w:after="0"/>
        <w:rPr>
          <w:sz w:val="20"/>
          <w:szCs w:val="20"/>
        </w:rPr>
      </w:pPr>
      <w:r w:rsidRPr="002638A8">
        <w:rPr>
          <w:color w:val="FF0000"/>
          <w:sz w:val="20"/>
          <w:szCs w:val="20"/>
        </w:rPr>
        <w:t>[</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E4D6B" w:rsidRPr="00A14163" w14:paraId="5ADD105A" w14:textId="77777777" w:rsidTr="00CE4D6B">
        <w:trPr>
          <w:trHeight w:val="280"/>
        </w:trPr>
        <w:tc>
          <w:tcPr>
            <w:tcW w:w="9356" w:type="dxa"/>
            <w:gridSpan w:val="2"/>
            <w:shd w:val="clear" w:color="auto" w:fill="F2F2F2" w:themeFill="background1" w:themeFillShade="F2"/>
          </w:tcPr>
          <w:p w14:paraId="29847DDB" w14:textId="5E074910" w:rsidR="00CE4D6B" w:rsidRPr="00A14163" w:rsidRDefault="003C39CB" w:rsidP="003C39CB">
            <w:pPr>
              <w:ind w:left="142"/>
              <w:jc w:val="both"/>
              <w:rPr>
                <w:rFonts w:ascii="Times New Roman" w:hAnsi="Times New Roman"/>
                <w:b/>
                <w:sz w:val="24"/>
                <w:szCs w:val="24"/>
              </w:rPr>
            </w:pPr>
            <w:r w:rsidRPr="00A14163">
              <w:rPr>
                <w:rFonts w:ascii="Times New Roman" w:hAnsi="Times New Roman"/>
                <w:sz w:val="24"/>
                <w:szCs w:val="24"/>
              </w:rPr>
              <w:t>Заказчик оплачивает Работы</w:t>
            </w:r>
            <w:r w:rsidRPr="00A14163">
              <w:rPr>
                <w:rFonts w:ascii="Times New Roman" w:hAnsi="Times New Roman"/>
                <w:color w:val="000000"/>
                <w:sz w:val="24"/>
                <w:szCs w:val="24"/>
              </w:rPr>
              <w:t xml:space="preserve"> </w:t>
            </w:r>
            <w:r w:rsidRPr="00A14163">
              <w:rPr>
                <w:rFonts w:ascii="Times New Roman" w:hAnsi="Times New Roman"/>
                <w:color w:val="000000"/>
                <w:sz w:val="24"/>
                <w:szCs w:val="24"/>
                <w:highlight w:val="lightGray"/>
              </w:rPr>
              <w:t>[</w:t>
            </w:r>
            <w:r w:rsidRPr="00A14163">
              <w:rPr>
                <w:rFonts w:ascii="Times New Roman" w:hAnsi="Times New Roman"/>
                <w:color w:val="000000"/>
                <w:sz w:val="24"/>
                <w:szCs w:val="24"/>
                <w:highlight w:val="yellow"/>
              </w:rPr>
              <w:t>за вычетом суммы зачтенного авансового платежа]</w:t>
            </w:r>
            <w:r w:rsidRPr="00A14163">
              <w:rPr>
                <w:rFonts w:ascii="Times New Roman" w:hAnsi="Times New Roman"/>
                <w:color w:val="000000"/>
                <w:sz w:val="24"/>
                <w:szCs w:val="24"/>
              </w:rPr>
              <w:t xml:space="preserve"> </w:t>
            </w:r>
            <w:r w:rsidRPr="00A14163">
              <w:rPr>
                <w:rFonts w:ascii="Times New Roman" w:hAnsi="Times New Roman"/>
                <w:color w:val="000000"/>
                <w:sz w:val="24"/>
                <w:szCs w:val="24"/>
                <w:highlight w:val="lightGray"/>
              </w:rPr>
              <w:t>[</w:t>
            </w:r>
            <w:r w:rsidRPr="00A14163">
              <w:rPr>
                <w:rFonts w:ascii="Times New Roman" w:hAnsi="Times New Roman"/>
                <w:color w:val="000000"/>
                <w:sz w:val="24"/>
                <w:szCs w:val="24"/>
              </w:rPr>
              <w:t xml:space="preserve"> </w:t>
            </w:r>
            <w:r w:rsidRPr="00A14163">
              <w:rPr>
                <w:rFonts w:ascii="Times New Roman" w:hAnsi="Times New Roman"/>
                <w:color w:val="000000"/>
                <w:sz w:val="24"/>
                <w:szCs w:val="24"/>
                <w:highlight w:val="green"/>
              </w:rPr>
              <w:t>с удержанием [●]% от стоимости соответствующих Работ  (</w:t>
            </w:r>
            <w:r w:rsidRPr="00A14163">
              <w:rPr>
                <w:rFonts w:ascii="Times New Roman" w:hAnsi="Times New Roman"/>
                <w:b/>
                <w:i/>
                <w:color w:val="000000"/>
                <w:sz w:val="24"/>
                <w:szCs w:val="24"/>
                <w:highlight w:val="green"/>
              </w:rPr>
              <w:t>гарантийное удержание</w:t>
            </w:r>
            <w:r w:rsidRPr="00A14163">
              <w:rPr>
                <w:rFonts w:ascii="Times New Roman" w:hAnsi="Times New Roman"/>
                <w:color w:val="000000"/>
                <w:sz w:val="24"/>
                <w:szCs w:val="24"/>
                <w:highlight w:val="green"/>
              </w:rPr>
              <w:t>)]</w:t>
            </w:r>
          </w:p>
        </w:tc>
      </w:tr>
      <w:tr w:rsidR="00CE4D6B" w:rsidRPr="00A14163" w14:paraId="3A6766B8" w14:textId="77777777" w:rsidTr="00CE4D6B">
        <w:tc>
          <w:tcPr>
            <w:tcW w:w="1418" w:type="dxa"/>
            <w:tcBorders>
              <w:bottom w:val="dotted" w:sz="4" w:space="0" w:color="auto"/>
              <w:right w:val="dotted" w:sz="4" w:space="0" w:color="auto"/>
            </w:tcBorders>
          </w:tcPr>
          <w:p w14:paraId="6DC925B5" w14:textId="77777777" w:rsidR="00CE4D6B" w:rsidRPr="00A14163" w:rsidRDefault="00CE4D6B" w:rsidP="00CE4D6B">
            <w:pPr>
              <w:tabs>
                <w:tab w:val="left" w:pos="1410"/>
              </w:tabs>
              <w:ind w:right="-150"/>
              <w:rPr>
                <w:rFonts w:ascii="Times New Roman" w:hAnsi="Times New Roman"/>
                <w:sz w:val="20"/>
                <w:szCs w:val="24"/>
                <w:lang w:eastAsia="ru-RU"/>
              </w:rPr>
            </w:pPr>
            <w:r w:rsidRPr="00A14163">
              <w:rPr>
                <w:rFonts w:ascii="Times New Roman" w:hAnsi="Times New Roman"/>
                <w:i/>
                <w:sz w:val="20"/>
                <w:szCs w:val="24"/>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58B888DD" w14:textId="77777777" w:rsidR="00CE4D6B" w:rsidRPr="00A14163" w:rsidRDefault="00CE4D6B" w:rsidP="00CE4D6B">
            <w:pPr>
              <w:ind w:left="148"/>
              <w:jc w:val="both"/>
              <w:rPr>
                <w:rFonts w:ascii="Times New Roman" w:hAnsi="Times New Roman"/>
                <w:sz w:val="24"/>
                <w:szCs w:val="24"/>
              </w:rPr>
            </w:pPr>
            <w:r w:rsidRPr="00A14163">
              <w:rPr>
                <w:rFonts w:ascii="Times New Roman" w:hAnsi="Times New Roman"/>
                <w:sz w:val="24"/>
                <w:szCs w:val="24"/>
              </w:rPr>
              <w:t>не позднее 15 календарных дней</w:t>
            </w:r>
          </w:p>
        </w:tc>
      </w:tr>
      <w:tr w:rsidR="00CE4D6B" w:rsidRPr="00A14163" w14:paraId="19E6AE12" w14:textId="77777777" w:rsidTr="00CE4D6B">
        <w:tc>
          <w:tcPr>
            <w:tcW w:w="1418" w:type="dxa"/>
            <w:tcBorders>
              <w:top w:val="dotted" w:sz="4" w:space="0" w:color="auto"/>
              <w:bottom w:val="dotted" w:sz="4" w:space="0" w:color="auto"/>
              <w:right w:val="dotted" w:sz="4" w:space="0" w:color="auto"/>
            </w:tcBorders>
          </w:tcPr>
          <w:p w14:paraId="2BDC71EB" w14:textId="77777777" w:rsidR="00CE4D6B" w:rsidRPr="00A14163" w:rsidRDefault="00CE4D6B" w:rsidP="00CE4D6B">
            <w:pPr>
              <w:tabs>
                <w:tab w:val="left" w:pos="1410"/>
              </w:tabs>
              <w:ind w:right="-150"/>
              <w:rPr>
                <w:rFonts w:ascii="Times New Roman" w:hAnsi="Times New Roman"/>
                <w:i/>
                <w:sz w:val="20"/>
                <w:szCs w:val="24"/>
                <w:lang w:eastAsia="ru-RU"/>
              </w:rPr>
            </w:pPr>
            <w:r w:rsidRPr="00A14163">
              <w:rPr>
                <w:rFonts w:ascii="Times New Roman" w:hAnsi="Times New Roman"/>
                <w:i/>
                <w:sz w:val="20"/>
                <w:szCs w:val="24"/>
              </w:rPr>
              <w:t>Базовая дата 1</w:t>
            </w:r>
          </w:p>
        </w:tc>
        <w:tc>
          <w:tcPr>
            <w:tcW w:w="7938" w:type="dxa"/>
            <w:tcBorders>
              <w:top w:val="dotted" w:sz="4" w:space="0" w:color="auto"/>
              <w:left w:val="dotted" w:sz="4" w:space="0" w:color="auto"/>
              <w:bottom w:val="dotted" w:sz="4" w:space="0" w:color="auto"/>
            </w:tcBorders>
            <w:shd w:val="clear" w:color="auto" w:fill="F2F2F2"/>
          </w:tcPr>
          <w:p w14:paraId="430B0C61" w14:textId="77777777" w:rsidR="00CE4D6B" w:rsidRPr="00A14163" w:rsidRDefault="00CE4D6B" w:rsidP="00CE4D6B">
            <w:pPr>
              <w:ind w:left="148"/>
              <w:jc w:val="both"/>
              <w:rPr>
                <w:rFonts w:ascii="Times New Roman" w:hAnsi="Times New Roman"/>
                <w:sz w:val="24"/>
                <w:szCs w:val="24"/>
              </w:rPr>
            </w:pPr>
            <w:r w:rsidRPr="00A14163">
              <w:rPr>
                <w:rFonts w:ascii="Times New Roman" w:hAnsi="Times New Roman"/>
                <w:sz w:val="24"/>
                <w:szCs w:val="24"/>
              </w:rPr>
              <w:t>с даты составления счета-фактуры,</w:t>
            </w:r>
          </w:p>
        </w:tc>
      </w:tr>
      <w:tr w:rsidR="00CE4D6B" w:rsidRPr="00A14163" w14:paraId="1DC778F7" w14:textId="77777777" w:rsidTr="00CE4D6B">
        <w:tc>
          <w:tcPr>
            <w:tcW w:w="1418" w:type="dxa"/>
            <w:tcBorders>
              <w:top w:val="dotted" w:sz="4" w:space="0" w:color="auto"/>
              <w:bottom w:val="dotted" w:sz="4" w:space="0" w:color="auto"/>
              <w:right w:val="dotted" w:sz="4" w:space="0" w:color="auto"/>
            </w:tcBorders>
          </w:tcPr>
          <w:p w14:paraId="41B0B14B" w14:textId="77777777" w:rsidR="00CE4D6B" w:rsidRPr="00A14163" w:rsidRDefault="00CE4D6B" w:rsidP="00CE4D6B">
            <w:pPr>
              <w:tabs>
                <w:tab w:val="left" w:pos="1410"/>
              </w:tabs>
              <w:ind w:right="-150"/>
              <w:rPr>
                <w:rFonts w:ascii="Times New Roman" w:hAnsi="Times New Roman"/>
                <w:i/>
                <w:sz w:val="20"/>
                <w:szCs w:val="24"/>
                <w:lang w:eastAsia="ru-RU"/>
              </w:rPr>
            </w:pPr>
            <w:r w:rsidRPr="00A14163">
              <w:rPr>
                <w:rFonts w:ascii="Times New Roman" w:hAnsi="Times New Roman"/>
                <w:i/>
                <w:sz w:val="20"/>
                <w:szCs w:val="24"/>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328E7266" w14:textId="77777777" w:rsidR="00CE4D6B" w:rsidRPr="00A14163" w:rsidRDefault="00CE4D6B" w:rsidP="00CE4D6B">
            <w:pPr>
              <w:pStyle w:val="ae"/>
              <w:ind w:left="142"/>
              <w:contextualSpacing w:val="0"/>
              <w:jc w:val="both"/>
              <w:rPr>
                <w:rFonts w:ascii="Times New Roman" w:hAnsi="Times New Roman"/>
                <w:bCs/>
                <w:sz w:val="24"/>
                <w:szCs w:val="24"/>
              </w:rPr>
            </w:pPr>
            <w:r w:rsidRPr="00A14163">
              <w:rPr>
                <w:rFonts w:ascii="Times New Roman" w:hAnsi="Times New Roman"/>
                <w:sz w:val="24"/>
                <w:szCs w:val="24"/>
              </w:rPr>
              <w:t>а в случае получения Заказчиком счета-фактуры по истечении 12 календарных дней с даты его составления – не позднее 5 календарных дней</w:t>
            </w:r>
          </w:p>
        </w:tc>
      </w:tr>
      <w:tr w:rsidR="00CE4D6B" w:rsidRPr="00A14163" w14:paraId="40998E23" w14:textId="77777777" w:rsidTr="00CE4D6B">
        <w:tc>
          <w:tcPr>
            <w:tcW w:w="1418" w:type="dxa"/>
            <w:tcBorders>
              <w:top w:val="dotted" w:sz="4" w:space="0" w:color="auto"/>
              <w:bottom w:val="dotted" w:sz="4" w:space="0" w:color="auto"/>
              <w:right w:val="dotted" w:sz="4" w:space="0" w:color="auto"/>
            </w:tcBorders>
          </w:tcPr>
          <w:p w14:paraId="08786145" w14:textId="77777777" w:rsidR="00CE4D6B" w:rsidRPr="00A14163" w:rsidRDefault="00CE4D6B" w:rsidP="00CE4D6B">
            <w:pPr>
              <w:tabs>
                <w:tab w:val="left" w:pos="1410"/>
              </w:tabs>
              <w:ind w:right="-150"/>
              <w:rPr>
                <w:rFonts w:ascii="Times New Roman" w:hAnsi="Times New Roman"/>
                <w:i/>
                <w:sz w:val="20"/>
                <w:szCs w:val="24"/>
              </w:rPr>
            </w:pPr>
            <w:r w:rsidRPr="00A14163">
              <w:rPr>
                <w:rFonts w:ascii="Times New Roman" w:hAnsi="Times New Roman"/>
                <w:i/>
                <w:sz w:val="20"/>
                <w:szCs w:val="24"/>
              </w:rPr>
              <w:t>Базовая дата 2</w:t>
            </w:r>
          </w:p>
        </w:tc>
        <w:tc>
          <w:tcPr>
            <w:tcW w:w="7938" w:type="dxa"/>
            <w:tcBorders>
              <w:top w:val="dotted" w:sz="4" w:space="0" w:color="auto"/>
              <w:left w:val="dotted" w:sz="4" w:space="0" w:color="auto"/>
              <w:bottom w:val="dotted" w:sz="4" w:space="0" w:color="auto"/>
            </w:tcBorders>
            <w:shd w:val="clear" w:color="auto" w:fill="F2F2F2"/>
          </w:tcPr>
          <w:p w14:paraId="0D3836C3" w14:textId="77777777" w:rsidR="00CE4D6B" w:rsidRPr="00A14163" w:rsidRDefault="00CE4D6B" w:rsidP="00CE4D6B">
            <w:pPr>
              <w:pStyle w:val="ae"/>
              <w:ind w:left="148"/>
              <w:contextualSpacing w:val="0"/>
              <w:jc w:val="both"/>
              <w:rPr>
                <w:rFonts w:ascii="Times New Roman" w:hAnsi="Times New Roman"/>
                <w:sz w:val="24"/>
                <w:szCs w:val="24"/>
              </w:rPr>
            </w:pPr>
            <w:r w:rsidRPr="00A14163">
              <w:rPr>
                <w:rFonts w:ascii="Times New Roman" w:hAnsi="Times New Roman"/>
                <w:sz w:val="24"/>
                <w:szCs w:val="24"/>
              </w:rPr>
              <w:t>с даты получения Заказчиком счета-фактуры</w:t>
            </w:r>
          </w:p>
        </w:tc>
      </w:tr>
      <w:tr w:rsidR="00CE4D6B" w:rsidRPr="00A14163" w14:paraId="02333187" w14:textId="77777777" w:rsidTr="00CE4D6B">
        <w:tc>
          <w:tcPr>
            <w:tcW w:w="1418" w:type="dxa"/>
            <w:tcBorders>
              <w:top w:val="dotted" w:sz="4" w:space="0" w:color="auto"/>
              <w:bottom w:val="dotted" w:sz="4" w:space="0" w:color="auto"/>
              <w:right w:val="dotted" w:sz="4" w:space="0" w:color="auto"/>
            </w:tcBorders>
          </w:tcPr>
          <w:p w14:paraId="5DEEB080" w14:textId="77777777" w:rsidR="00CE4D6B" w:rsidRPr="00A14163" w:rsidRDefault="00CE4D6B" w:rsidP="00CE4D6B">
            <w:pPr>
              <w:tabs>
                <w:tab w:val="left" w:pos="1410"/>
              </w:tabs>
              <w:ind w:right="-150"/>
              <w:rPr>
                <w:rFonts w:ascii="Times New Roman" w:hAnsi="Times New Roman"/>
                <w:i/>
                <w:sz w:val="20"/>
                <w:szCs w:val="24"/>
              </w:rPr>
            </w:pPr>
            <w:r w:rsidRPr="00A14163">
              <w:rPr>
                <w:rFonts w:ascii="Times New Roman" w:hAnsi="Times New Roman"/>
                <w:i/>
                <w:sz w:val="20"/>
                <w:szCs w:val="24"/>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28F60BE6" w14:textId="33E8FE24" w:rsidR="00CE4D6B" w:rsidRPr="00A14163" w:rsidRDefault="00CE4D6B" w:rsidP="003C39CB">
            <w:pPr>
              <w:pStyle w:val="ae"/>
              <w:ind w:left="148"/>
              <w:contextualSpacing w:val="0"/>
              <w:jc w:val="both"/>
              <w:rPr>
                <w:rFonts w:ascii="Times New Roman" w:hAnsi="Times New Roman"/>
                <w:sz w:val="24"/>
                <w:szCs w:val="24"/>
              </w:rPr>
            </w:pPr>
            <w:r w:rsidRPr="00A14163">
              <w:rPr>
                <w:rFonts w:ascii="Times New Roman" w:hAnsi="Times New Roman"/>
                <w:sz w:val="24"/>
                <w:szCs w:val="24"/>
              </w:rPr>
              <w:t>на основании подписанного Сторонами Акта</w:t>
            </w:r>
            <w:r w:rsidRPr="00A14163">
              <w:rPr>
                <w:rFonts w:ascii="Times New Roman" w:eastAsiaTheme="minorEastAsia" w:hAnsi="Times New Roman"/>
                <w:bCs/>
                <w:sz w:val="24"/>
                <w:szCs w:val="24"/>
                <w:lang w:eastAsia="ru-RU"/>
              </w:rPr>
              <w:t xml:space="preserve"> </w:t>
            </w:r>
            <w:r w:rsidR="003C39CB" w:rsidRPr="00A14163">
              <w:rPr>
                <w:rFonts w:ascii="Times New Roman" w:hAnsi="Times New Roman"/>
                <w:bCs/>
                <w:sz w:val="24"/>
                <w:szCs w:val="24"/>
              </w:rPr>
              <w:t>сдачи-приемки работ (услуг).</w:t>
            </w:r>
          </w:p>
        </w:tc>
      </w:tr>
      <w:tr w:rsidR="00CE4D6B" w:rsidRPr="00A14163" w14:paraId="10CE20AF" w14:textId="77777777" w:rsidTr="00CE4D6B">
        <w:tc>
          <w:tcPr>
            <w:tcW w:w="1418" w:type="dxa"/>
            <w:tcBorders>
              <w:top w:val="dotted" w:sz="4" w:space="0" w:color="auto"/>
              <w:bottom w:val="dotted" w:sz="4" w:space="0" w:color="auto"/>
              <w:right w:val="dotted" w:sz="4" w:space="0" w:color="auto"/>
            </w:tcBorders>
          </w:tcPr>
          <w:p w14:paraId="00FFB9A6" w14:textId="77777777" w:rsidR="00CE4D6B" w:rsidRPr="00A14163" w:rsidRDefault="00CE4D6B" w:rsidP="00CE4D6B">
            <w:pPr>
              <w:tabs>
                <w:tab w:val="left" w:pos="1410"/>
              </w:tabs>
              <w:ind w:right="-150"/>
              <w:rPr>
                <w:rFonts w:ascii="Times New Roman" w:hAnsi="Times New Roman"/>
                <w:i/>
                <w:sz w:val="20"/>
                <w:szCs w:val="24"/>
              </w:rPr>
            </w:pPr>
            <w:r w:rsidRPr="00A14163">
              <w:rPr>
                <w:rFonts w:ascii="Times New Roman" w:hAnsi="Times New Roman"/>
                <w:i/>
                <w:sz w:val="20"/>
                <w:szCs w:val="24"/>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1B786274" w14:textId="0C6A70B1" w:rsidR="003C39CB" w:rsidRPr="00A14163" w:rsidRDefault="003C39CB" w:rsidP="003C39CB">
            <w:pPr>
              <w:spacing w:after="240"/>
              <w:ind w:left="140" w:hanging="12"/>
              <w:jc w:val="both"/>
              <w:rPr>
                <w:rFonts w:ascii="Times New Roman" w:hAnsi="Times New Roman"/>
                <w:sz w:val="24"/>
                <w:szCs w:val="24"/>
              </w:rPr>
            </w:pPr>
            <w:proofErr w:type="gramStart"/>
            <w:r w:rsidRPr="00A14163">
              <w:rPr>
                <w:rFonts w:ascii="Times New Roman" w:hAnsi="Times New Roman"/>
                <w:color w:val="FF0000"/>
                <w:sz w:val="24"/>
                <w:szCs w:val="24"/>
                <w:lang w:eastAsia="ru-RU"/>
              </w:rPr>
              <w:t xml:space="preserve">[ </w:t>
            </w:r>
            <w:r w:rsidRPr="00A14163">
              <w:rPr>
                <w:rFonts w:ascii="Times New Roman" w:hAnsi="Times New Roman"/>
                <w:sz w:val="24"/>
                <w:szCs w:val="24"/>
                <w:highlight w:val="cyan"/>
              </w:rPr>
              <w:t>Оплата</w:t>
            </w:r>
            <w:proofErr w:type="gramEnd"/>
            <w:r w:rsidRPr="00A14163">
              <w:rPr>
                <w:rFonts w:ascii="Times New Roman" w:hAnsi="Times New Roman"/>
                <w:sz w:val="24"/>
                <w:szCs w:val="24"/>
                <w:highlight w:val="cyan"/>
              </w:rPr>
              <w:t xml:space="preserve"> [Цены] / [части Цены в размере [●] осуществляется [документарным] безотзывным [подтвержденным] [переводным] аккредитивом в порядке, предусмотренном </w:t>
            </w:r>
            <w:r w:rsidRPr="00A14163">
              <w:rPr>
                <w:rFonts w:ascii="Times New Roman" w:hAnsi="Times New Roman"/>
                <w:b/>
                <w:i/>
                <w:sz w:val="24"/>
                <w:szCs w:val="24"/>
                <w:highlight w:val="cyan"/>
              </w:rPr>
              <w:t>п. «Аккредитив»</w:t>
            </w:r>
            <w:r w:rsidRPr="00A14163">
              <w:rPr>
                <w:rFonts w:ascii="Times New Roman" w:hAnsi="Times New Roman"/>
                <w:sz w:val="24"/>
                <w:szCs w:val="24"/>
                <w:highlight w:val="cyan"/>
              </w:rPr>
              <w:t>.</w:t>
            </w:r>
            <w:r w:rsidRPr="00A14163">
              <w:rPr>
                <w:rFonts w:ascii="Times New Roman" w:hAnsi="Times New Roman"/>
                <w:color w:val="FF0000"/>
                <w:sz w:val="24"/>
                <w:szCs w:val="24"/>
                <w:lang w:eastAsia="ru-RU"/>
              </w:rPr>
              <w:t xml:space="preserve"> ]</w:t>
            </w:r>
            <w:r w:rsidRPr="00A14163">
              <w:rPr>
                <w:rStyle w:val="ad"/>
                <w:rFonts w:ascii="Times New Roman" w:hAnsi="Times New Roman"/>
                <w:color w:val="FF0000"/>
                <w:sz w:val="24"/>
                <w:szCs w:val="24"/>
                <w:lang w:eastAsia="ru-RU"/>
              </w:rPr>
              <w:footnoteReference w:id="41"/>
            </w:r>
          </w:p>
          <w:p w14:paraId="286AB908" w14:textId="77777777" w:rsidR="00CE4D6B" w:rsidRPr="00A14163" w:rsidRDefault="00CE4D6B" w:rsidP="00CE4D6B">
            <w:pPr>
              <w:pStyle w:val="ae"/>
              <w:ind w:left="148"/>
              <w:contextualSpacing w:val="0"/>
              <w:jc w:val="both"/>
              <w:rPr>
                <w:rFonts w:ascii="Times New Roman" w:hAnsi="Times New Roman"/>
                <w:color w:val="FF0000"/>
                <w:sz w:val="24"/>
                <w:szCs w:val="24"/>
              </w:rPr>
            </w:pPr>
          </w:p>
          <w:p w14:paraId="214936F5" w14:textId="77777777" w:rsidR="00CE4D6B" w:rsidRPr="00A14163" w:rsidRDefault="00CE4D6B" w:rsidP="00CE4D6B">
            <w:pPr>
              <w:pStyle w:val="ae"/>
              <w:tabs>
                <w:tab w:val="left" w:pos="284"/>
              </w:tabs>
              <w:ind w:left="142" w:right="-405"/>
              <w:contextualSpacing w:val="0"/>
              <w:rPr>
                <w:rFonts w:ascii="Times New Roman" w:hAnsi="Times New Roman"/>
                <w:sz w:val="24"/>
                <w:szCs w:val="24"/>
              </w:rPr>
            </w:pPr>
            <w:r w:rsidRPr="00A14163">
              <w:rPr>
                <w:rFonts w:ascii="Times New Roman" w:hAnsi="Times New Roman"/>
                <w:color w:val="FF0000"/>
                <w:sz w:val="24"/>
                <w:szCs w:val="24"/>
              </w:rPr>
              <w:t>[</w:t>
            </w:r>
            <w:r w:rsidRPr="00A14163">
              <w:rPr>
                <w:rFonts w:ascii="Times New Roman" w:hAnsi="Times New Roman"/>
                <w:sz w:val="24"/>
                <w:szCs w:val="24"/>
              </w:rPr>
              <w:t>-</w:t>
            </w:r>
            <w:r w:rsidRPr="00A14163">
              <w:rPr>
                <w:rFonts w:ascii="Times New Roman" w:hAnsi="Times New Roman"/>
                <w:color w:val="FF0000"/>
                <w:sz w:val="24"/>
                <w:szCs w:val="24"/>
              </w:rPr>
              <w:t>]</w:t>
            </w:r>
            <w:r w:rsidRPr="00A14163">
              <w:rPr>
                <w:rStyle w:val="ad"/>
                <w:rFonts w:ascii="Times New Roman" w:hAnsi="Times New Roman"/>
                <w:color w:val="FF0000"/>
                <w:sz w:val="24"/>
                <w:szCs w:val="24"/>
              </w:rPr>
              <w:footnoteReference w:id="42"/>
            </w:r>
          </w:p>
        </w:tc>
      </w:tr>
    </w:tbl>
    <w:p w14:paraId="4EC89E95" w14:textId="77777777" w:rsidR="00CE4D6B" w:rsidRPr="00D060EA" w:rsidRDefault="00CE4D6B" w:rsidP="00CE4D6B">
      <w:pPr>
        <w:pStyle w:val="111"/>
        <w:numPr>
          <w:ilvl w:val="0"/>
          <w:numId w:val="0"/>
        </w:numPr>
        <w:tabs>
          <w:tab w:val="left" w:pos="284"/>
          <w:tab w:val="left" w:pos="924"/>
        </w:tabs>
        <w:rPr>
          <w:sz w:val="20"/>
          <w:szCs w:val="20"/>
        </w:rPr>
      </w:pPr>
      <w:r w:rsidRPr="002638A8">
        <w:rPr>
          <w:color w:val="FF0000"/>
          <w:sz w:val="20"/>
          <w:szCs w:val="20"/>
        </w:rPr>
        <w:t>]</w:t>
      </w:r>
      <w:r w:rsidRPr="00D060EA">
        <w:rPr>
          <w:sz w:val="20"/>
          <w:szCs w:val="20"/>
        </w:rPr>
        <w:t xml:space="preserve"> </w:t>
      </w:r>
      <w:r w:rsidRPr="00D060EA">
        <w:rPr>
          <w:rStyle w:val="ad"/>
          <w:sz w:val="20"/>
          <w:szCs w:val="20"/>
        </w:rPr>
        <w:footnoteReference w:id="43"/>
      </w:r>
    </w:p>
    <w:p w14:paraId="47B1B826" w14:textId="77777777" w:rsidR="00420F30" w:rsidRDefault="00420F30">
      <w:pPr>
        <w:widowControl/>
        <w:spacing w:after="240"/>
        <w:ind w:firstLine="0"/>
        <w:rPr>
          <w:b/>
          <w:i/>
        </w:rPr>
      </w:pPr>
    </w:p>
    <w:p w14:paraId="77FDCD12" w14:textId="06E62F50" w:rsidR="007073D5" w:rsidRDefault="00824419">
      <w:pPr>
        <w:widowControl/>
        <w:spacing w:after="240"/>
        <w:ind w:firstLine="0"/>
        <w:rPr>
          <w:b/>
          <w:i/>
        </w:rPr>
      </w:pPr>
      <w:r>
        <w:rPr>
          <w:b/>
          <w:i/>
        </w:rPr>
        <w:t xml:space="preserve">При наличии </w:t>
      </w:r>
      <w:r>
        <w:rPr>
          <w:b/>
          <w:i/>
          <w:u w:val="single"/>
        </w:rPr>
        <w:t xml:space="preserve">АККРЕДИТИВА </w:t>
      </w:r>
      <w:r>
        <w:rPr>
          <w:b/>
          <w:i/>
        </w:rPr>
        <w:t>изложить пункт в редакции ниже (если вся оплата производится при наличии аккредитива).</w:t>
      </w:r>
      <w:r>
        <w:t xml:space="preserve"> </w:t>
      </w:r>
    </w:p>
    <w:p w14:paraId="5EB11137" w14:textId="77777777" w:rsidR="007073D5" w:rsidRDefault="00824419">
      <w:pPr>
        <w:widowControl/>
        <w:spacing w:after="240"/>
        <w:ind w:left="720" w:hanging="12"/>
      </w:pPr>
      <w:r>
        <w:rPr>
          <w:highlight w:val="cyan"/>
        </w:rPr>
        <w:t xml:space="preserve">Оплата [Цены] / [части Цены в размере [●] осуществляется [документарным] безотзывным [подтвержденным] [переводным] аккредитивом в порядке, предусмотренном </w:t>
      </w:r>
      <w:r>
        <w:rPr>
          <w:b/>
          <w:i/>
          <w:highlight w:val="cyan"/>
        </w:rPr>
        <w:t>п. «Аккредитив»</w:t>
      </w:r>
      <w:r>
        <w:rPr>
          <w:highlight w:val="cyan"/>
        </w:rPr>
        <w:t>.</w:t>
      </w:r>
    </w:p>
    <w:p w14:paraId="49EE578D" w14:textId="77777777" w:rsidR="007073D5" w:rsidRDefault="00824419">
      <w:pPr>
        <w:numPr>
          <w:ilvl w:val="1"/>
          <w:numId w:val="15"/>
        </w:numPr>
        <w:pBdr>
          <w:top w:val="nil"/>
          <w:left w:val="nil"/>
          <w:bottom w:val="nil"/>
          <w:right w:val="nil"/>
          <w:between w:val="nil"/>
        </w:pBdr>
        <w:spacing w:after="240"/>
        <w:ind w:left="720" w:hanging="720"/>
      </w:pPr>
      <w:r>
        <w:rPr>
          <w:b/>
          <w:color w:val="000000"/>
        </w:rPr>
        <w:t>Осуществление платежей</w:t>
      </w:r>
    </w:p>
    <w:p w14:paraId="57A19DA1" w14:textId="77777777" w:rsidR="007073D5" w:rsidRDefault="00824419">
      <w:pPr>
        <w:widowControl/>
        <w:spacing w:after="240"/>
        <w:ind w:left="720" w:hanging="12"/>
      </w:pPr>
      <w:r>
        <w:t xml:space="preserve">Все платежи по Договору осуществляются Заказчиком в безналичном порядке путем перечисления денежных средств на </w:t>
      </w:r>
      <w:r>
        <w:rPr>
          <w:highlight w:val="magenta"/>
        </w:rPr>
        <w:t>[</w:t>
      </w:r>
      <w:proofErr w:type="spellStart"/>
      <w:r>
        <w:rPr>
          <w:highlight w:val="magenta"/>
        </w:rPr>
        <w:t>Спецсчет</w:t>
      </w:r>
      <w:proofErr w:type="spellEnd"/>
      <w:r>
        <w:rPr>
          <w:highlight w:val="magenta"/>
        </w:rPr>
        <w:t xml:space="preserve"> или]</w:t>
      </w:r>
      <w:r>
        <w:rPr>
          <w:highlight w:val="white"/>
        </w:rPr>
        <w:t xml:space="preserve"> </w:t>
      </w:r>
      <w:r>
        <w:t xml:space="preserve">расчетный счет Подрядчика, указанный в разделе о реквизитах Сторон Договора </w:t>
      </w:r>
      <w:r>
        <w:rPr>
          <w:highlight w:val="cyan"/>
        </w:rPr>
        <w:t>[посредством аккредитивов],</w:t>
      </w:r>
      <w:r>
        <w:t xml:space="preserve"> или по иным реквизитам Подрядчика, заблаговременно предоставленным/направленным Подрядчиком в адрес Заказчика.</w:t>
      </w:r>
    </w:p>
    <w:p w14:paraId="6E29086C" w14:textId="77777777" w:rsidR="007073D5" w:rsidRDefault="00824419">
      <w:pPr>
        <w:numPr>
          <w:ilvl w:val="1"/>
          <w:numId w:val="15"/>
        </w:numPr>
        <w:pBdr>
          <w:top w:val="nil"/>
          <w:left w:val="nil"/>
          <w:bottom w:val="nil"/>
          <w:right w:val="nil"/>
          <w:between w:val="nil"/>
        </w:pBdr>
        <w:spacing w:after="240"/>
        <w:ind w:left="720" w:hanging="720"/>
      </w:pPr>
      <w:r>
        <w:rPr>
          <w:b/>
          <w:color w:val="000000"/>
        </w:rPr>
        <w:t>Дата исполнения обязательства по оплате</w:t>
      </w:r>
    </w:p>
    <w:p w14:paraId="3734F665" w14:textId="524F4F41" w:rsidR="007073D5" w:rsidRDefault="00824419">
      <w:pPr>
        <w:widowControl/>
        <w:spacing w:after="240"/>
        <w:ind w:left="720" w:hanging="12"/>
      </w:pPr>
      <w:bookmarkStart w:id="11" w:name="_3rdcrjn" w:colFirst="0" w:colLast="0"/>
      <w:bookmarkEnd w:id="11"/>
      <w:r>
        <w:t xml:space="preserve">Датой исполнения обязательства Заказчика по оплате является дата </w:t>
      </w:r>
      <w:r w:rsidR="001B5D79" w:rsidRPr="009302B6">
        <w:t>[</w:t>
      </w:r>
      <w:r>
        <w:t>списания денежных средств с расчетного счета Заказчика</w:t>
      </w:r>
      <w:r w:rsidR="001B5D79" w:rsidRPr="009302B6">
        <w:t xml:space="preserve">] / </w:t>
      </w:r>
      <w:r w:rsidR="001B5D79" w:rsidRPr="000E6E1F">
        <w:rPr>
          <w:highlight w:val="cyan"/>
        </w:rPr>
        <w:t>[</w:t>
      </w:r>
      <w:r w:rsidR="000C6E58">
        <w:rPr>
          <w:highlight w:val="cyan"/>
        </w:rPr>
        <w:t>рас</w:t>
      </w:r>
      <w:r w:rsidR="000C6E58" w:rsidRPr="000E6E1F">
        <w:rPr>
          <w:highlight w:val="cyan"/>
        </w:rPr>
        <w:t xml:space="preserve">крытия </w:t>
      </w:r>
      <w:r w:rsidR="001B5D79" w:rsidRPr="000E6E1F">
        <w:rPr>
          <w:highlight w:val="cyan"/>
        </w:rPr>
        <w:t>Аккредитива]</w:t>
      </w:r>
      <w:r w:rsidRPr="000E6E1F">
        <w:rPr>
          <w:highlight w:val="cyan"/>
        </w:rPr>
        <w:t xml:space="preserve">. </w:t>
      </w:r>
    </w:p>
    <w:p w14:paraId="23ECDB27" w14:textId="77777777" w:rsidR="007073D5" w:rsidRDefault="00824419">
      <w:pPr>
        <w:widowControl/>
        <w:spacing w:after="240"/>
        <w:ind w:left="720" w:hanging="720"/>
        <w:jc w:val="center"/>
      </w:pPr>
      <w:r>
        <w:rPr>
          <w:i/>
          <w:highlight w:val="yellow"/>
        </w:rPr>
        <w:t xml:space="preserve">При наличии </w:t>
      </w:r>
      <w:r>
        <w:rPr>
          <w:b/>
          <w:i/>
          <w:highlight w:val="yellow"/>
          <w:u w:val="single"/>
        </w:rPr>
        <w:t>АВАНСА</w:t>
      </w:r>
      <w:r>
        <w:rPr>
          <w:i/>
          <w:highlight w:val="yellow"/>
        </w:rPr>
        <w:t xml:space="preserve"> дополнить Договор пунктами ниже.</w:t>
      </w:r>
    </w:p>
    <w:p w14:paraId="29F154B1" w14:textId="14447D2F" w:rsidR="007073D5" w:rsidRPr="00420F30" w:rsidRDefault="00824419" w:rsidP="00420F30">
      <w:pPr>
        <w:numPr>
          <w:ilvl w:val="1"/>
          <w:numId w:val="15"/>
        </w:numPr>
        <w:pBdr>
          <w:top w:val="nil"/>
          <w:left w:val="nil"/>
          <w:bottom w:val="nil"/>
          <w:right w:val="nil"/>
          <w:between w:val="nil"/>
        </w:pBdr>
        <w:spacing w:after="240"/>
        <w:ind w:left="720" w:hanging="720"/>
        <w:rPr>
          <w:highlight w:val="yellow"/>
        </w:rPr>
      </w:pPr>
      <w:r>
        <w:rPr>
          <w:b/>
          <w:color w:val="000000"/>
          <w:highlight w:val="yellow"/>
        </w:rPr>
        <w:t>Порядок оплаты аванса</w:t>
      </w:r>
    </w:p>
    <w:tbl>
      <w:tblPr>
        <w:tblStyle w:val="af2"/>
        <w:tblW w:w="10433" w:type="dxa"/>
        <w:tblInd w:w="-998"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5"/>
        <w:gridCol w:w="974"/>
        <w:gridCol w:w="1513"/>
        <w:gridCol w:w="1913"/>
        <w:gridCol w:w="1784"/>
        <w:gridCol w:w="3114"/>
      </w:tblGrid>
      <w:tr w:rsidR="00420F30" w:rsidRPr="00720F61" w14:paraId="4574AFCE" w14:textId="77777777" w:rsidTr="007C1FD5">
        <w:tc>
          <w:tcPr>
            <w:tcW w:w="1135" w:type="dxa"/>
            <w:tcBorders>
              <w:top w:val="nil"/>
              <w:bottom w:val="nil"/>
            </w:tcBorders>
            <w:shd w:val="clear" w:color="auto" w:fill="auto"/>
          </w:tcPr>
          <w:p w14:paraId="12AB2FEE" w14:textId="77777777" w:rsidR="00420F30" w:rsidRPr="00720F61" w:rsidRDefault="00420F30" w:rsidP="00420F30">
            <w:pPr>
              <w:numPr>
                <w:ilvl w:val="2"/>
                <w:numId w:val="15"/>
              </w:numPr>
              <w:spacing w:after="240"/>
              <w:ind w:left="720" w:hanging="720"/>
              <w:rPr>
                <w:highlight w:val="yellow"/>
              </w:rPr>
            </w:pPr>
          </w:p>
        </w:tc>
        <w:tc>
          <w:tcPr>
            <w:tcW w:w="9298" w:type="dxa"/>
            <w:gridSpan w:val="5"/>
            <w:shd w:val="clear" w:color="auto" w:fill="F2F2F2" w:themeFill="background1" w:themeFillShade="F2"/>
          </w:tcPr>
          <w:p w14:paraId="4C5A762E" w14:textId="77777777" w:rsidR="00420F30" w:rsidRPr="00720F61" w:rsidRDefault="00420F30" w:rsidP="007C1FD5">
            <w:pPr>
              <w:spacing w:before="120" w:after="240"/>
              <w:ind w:firstLine="0"/>
              <w:rPr>
                <w:b/>
                <w:highlight w:val="yellow"/>
                <w:lang w:val="en-US"/>
              </w:rPr>
            </w:pPr>
            <w:r w:rsidRPr="00A365F3">
              <w:rPr>
                <w:b/>
                <w:color w:val="FF0000"/>
                <w:highlight w:val="yellow"/>
                <w:u w:color="FF0000"/>
              </w:rPr>
              <w:t>[</w:t>
            </w:r>
            <w:r w:rsidRPr="00720F61">
              <w:rPr>
                <w:b/>
                <w:highlight w:val="yellow"/>
              </w:rPr>
              <w:t>Аванс:</w:t>
            </w:r>
            <w:r w:rsidRPr="00A365F3">
              <w:rPr>
                <w:b/>
                <w:color w:val="FF0000"/>
                <w:highlight w:val="yellow"/>
                <w:lang w:val="en-US"/>
              </w:rPr>
              <w:t>]</w:t>
            </w:r>
          </w:p>
        </w:tc>
      </w:tr>
      <w:tr w:rsidR="00420F30" w:rsidRPr="00720F61" w14:paraId="747EC9C8" w14:textId="77777777" w:rsidTr="007C1FD5">
        <w:tc>
          <w:tcPr>
            <w:tcW w:w="1135" w:type="dxa"/>
            <w:vMerge w:val="restart"/>
            <w:tcBorders>
              <w:top w:val="nil"/>
              <w:bottom w:val="nil"/>
            </w:tcBorders>
            <w:shd w:val="clear" w:color="auto" w:fill="auto"/>
          </w:tcPr>
          <w:p w14:paraId="28895DA9" w14:textId="77777777" w:rsidR="00420F30" w:rsidRPr="00720F61" w:rsidRDefault="00420F30" w:rsidP="007C1FD5">
            <w:pPr>
              <w:pStyle w:val="1"/>
              <w:numPr>
                <w:ilvl w:val="0"/>
                <w:numId w:val="0"/>
              </w:numPr>
              <w:spacing w:before="120" w:after="240"/>
              <w:ind w:left="318"/>
              <w:rPr>
                <w:rFonts w:ascii="Times New Roman" w:hAnsi="Times New Roman"/>
                <w:sz w:val="24"/>
                <w:highlight w:val="yellow"/>
              </w:rPr>
            </w:pPr>
          </w:p>
        </w:tc>
        <w:tc>
          <w:tcPr>
            <w:tcW w:w="974" w:type="dxa"/>
            <w:shd w:val="clear" w:color="auto" w:fill="F2F2F2" w:themeFill="background1" w:themeFillShade="F2"/>
          </w:tcPr>
          <w:p w14:paraId="38DADE7B" w14:textId="77777777" w:rsidR="00420F30" w:rsidRPr="00720F61" w:rsidRDefault="00420F30" w:rsidP="007C1FD5">
            <w:pPr>
              <w:pStyle w:val="ae"/>
              <w:spacing w:before="120" w:after="240"/>
              <w:ind w:left="63" w:firstLine="0"/>
              <w:rPr>
                <w:highlight w:val="yellow"/>
              </w:rPr>
            </w:pPr>
            <w:r w:rsidRPr="00720F61">
              <w:rPr>
                <w:highlight w:val="yellow"/>
              </w:rPr>
              <w:t>№</w:t>
            </w:r>
          </w:p>
        </w:tc>
        <w:tc>
          <w:tcPr>
            <w:tcW w:w="3426" w:type="dxa"/>
            <w:gridSpan w:val="2"/>
            <w:shd w:val="clear" w:color="auto" w:fill="F2F2F2" w:themeFill="background1" w:themeFillShade="F2"/>
          </w:tcPr>
          <w:p w14:paraId="3F95F677" w14:textId="77777777" w:rsidR="00420F30" w:rsidRPr="00720F61" w:rsidRDefault="00420F30" w:rsidP="007C1FD5">
            <w:pPr>
              <w:spacing w:before="120" w:after="240"/>
              <w:ind w:left="432" w:hanging="432"/>
              <w:rPr>
                <w:highlight w:val="yellow"/>
              </w:rPr>
            </w:pPr>
            <w:r w:rsidRPr="00720F61">
              <w:rPr>
                <w:highlight w:val="yellow"/>
              </w:rPr>
              <w:t>Размер аванса</w:t>
            </w:r>
          </w:p>
        </w:tc>
        <w:tc>
          <w:tcPr>
            <w:tcW w:w="1784" w:type="dxa"/>
            <w:shd w:val="clear" w:color="auto" w:fill="F2F2F2" w:themeFill="background1" w:themeFillShade="F2"/>
          </w:tcPr>
          <w:p w14:paraId="771D0EA4" w14:textId="77777777" w:rsidR="00420F30" w:rsidRPr="00720F61" w:rsidRDefault="00420F30" w:rsidP="007C1FD5">
            <w:pPr>
              <w:spacing w:before="120" w:after="240"/>
              <w:ind w:left="432" w:hanging="432"/>
              <w:rPr>
                <w:highlight w:val="yellow"/>
              </w:rPr>
            </w:pPr>
            <w:r w:rsidRPr="00720F61">
              <w:rPr>
                <w:highlight w:val="yellow"/>
              </w:rPr>
              <w:t>Цель аванса</w:t>
            </w:r>
          </w:p>
        </w:tc>
        <w:tc>
          <w:tcPr>
            <w:tcW w:w="3114" w:type="dxa"/>
            <w:shd w:val="clear" w:color="auto" w:fill="F2F2F2" w:themeFill="background1" w:themeFillShade="F2"/>
          </w:tcPr>
          <w:p w14:paraId="30C79A7F" w14:textId="77777777" w:rsidR="00420F30" w:rsidRPr="00720F61" w:rsidRDefault="00420F30" w:rsidP="007C1FD5">
            <w:pPr>
              <w:spacing w:before="120" w:after="240"/>
              <w:ind w:left="432" w:hanging="432"/>
              <w:rPr>
                <w:highlight w:val="yellow"/>
              </w:rPr>
            </w:pPr>
            <w:r w:rsidRPr="00720F61">
              <w:rPr>
                <w:highlight w:val="yellow"/>
              </w:rPr>
              <w:t>Порядок зачета</w:t>
            </w:r>
          </w:p>
        </w:tc>
      </w:tr>
      <w:tr w:rsidR="00420F30" w:rsidRPr="00720F61" w14:paraId="433A5F42" w14:textId="77777777" w:rsidTr="007C1FD5">
        <w:tc>
          <w:tcPr>
            <w:tcW w:w="1135" w:type="dxa"/>
            <w:vMerge/>
            <w:tcBorders>
              <w:top w:val="nil"/>
              <w:bottom w:val="nil"/>
            </w:tcBorders>
            <w:shd w:val="clear" w:color="auto" w:fill="auto"/>
          </w:tcPr>
          <w:p w14:paraId="3F100115"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c>
          <w:tcPr>
            <w:tcW w:w="974" w:type="dxa"/>
            <w:vMerge w:val="restart"/>
            <w:shd w:val="clear" w:color="auto" w:fill="F2F2F2" w:themeFill="background1" w:themeFillShade="F2"/>
          </w:tcPr>
          <w:p w14:paraId="64064D2E" w14:textId="77777777" w:rsidR="00420F30" w:rsidRPr="00720F61" w:rsidRDefault="00420F30" w:rsidP="007C1FD5">
            <w:pPr>
              <w:spacing w:before="120" w:after="240"/>
              <w:ind w:firstLine="0"/>
              <w:rPr>
                <w:highlight w:val="yellow"/>
              </w:rPr>
            </w:pPr>
            <w:r w:rsidRPr="00720F61">
              <w:rPr>
                <w:highlight w:val="yellow"/>
              </w:rPr>
              <w:t>1</w:t>
            </w:r>
          </w:p>
        </w:tc>
        <w:tc>
          <w:tcPr>
            <w:tcW w:w="1513" w:type="dxa"/>
            <w:shd w:val="clear" w:color="auto" w:fill="F2F2F2" w:themeFill="background1" w:themeFillShade="F2"/>
          </w:tcPr>
          <w:p w14:paraId="60CBD3A5" w14:textId="77777777" w:rsidR="00420F30" w:rsidRPr="00720F61" w:rsidRDefault="00420F30" w:rsidP="007C1FD5">
            <w:pPr>
              <w:spacing w:before="120" w:after="240"/>
              <w:ind w:left="432" w:hanging="432"/>
              <w:rPr>
                <w:highlight w:val="yellow"/>
              </w:rPr>
            </w:pPr>
            <w:r w:rsidRPr="00A365F3">
              <w:rPr>
                <w:b/>
                <w:color w:val="FF0000"/>
                <w:highlight w:val="yellow"/>
                <w:u w:color="FF0000"/>
              </w:rPr>
              <w:t>[</w:t>
            </w:r>
            <w:r w:rsidRPr="00720F61">
              <w:rPr>
                <w:highlight w:val="yellow"/>
              </w:rPr>
              <w:t>без НДС</w:t>
            </w:r>
            <w:r w:rsidRPr="00A365F3">
              <w:rPr>
                <w:b/>
                <w:color w:val="FF0000"/>
                <w:sz w:val="22"/>
                <w:szCs w:val="22"/>
                <w:highlight w:val="yellow"/>
                <w:lang w:val="en-US"/>
              </w:rPr>
              <w:t>]</w:t>
            </w:r>
            <w:r w:rsidRPr="00720F61">
              <w:rPr>
                <w:rStyle w:val="ad"/>
                <w:sz w:val="22"/>
                <w:szCs w:val="22"/>
                <w:highlight w:val="yellow"/>
                <w:lang w:val="en-US"/>
              </w:rPr>
              <w:footnoteReference w:id="44"/>
            </w:r>
          </w:p>
        </w:tc>
        <w:tc>
          <w:tcPr>
            <w:tcW w:w="1913" w:type="dxa"/>
            <w:shd w:val="clear" w:color="auto" w:fill="F2F2F2" w:themeFill="background1" w:themeFillShade="F2"/>
          </w:tcPr>
          <w:p w14:paraId="06835D67" w14:textId="77777777" w:rsidR="00420F30" w:rsidRPr="00720F61" w:rsidRDefault="00420F30" w:rsidP="007C1FD5">
            <w:pPr>
              <w:spacing w:before="120" w:after="240"/>
              <w:ind w:left="432" w:hanging="432"/>
              <w:rPr>
                <w:highlight w:val="yellow"/>
              </w:rPr>
            </w:pPr>
            <w:r w:rsidRPr="00A365F3">
              <w:rPr>
                <w:b/>
                <w:color w:val="FF0000"/>
                <w:highlight w:val="yellow"/>
                <w:u w:color="FF0000"/>
              </w:rPr>
              <w:t>[</w:t>
            </w:r>
            <w:r w:rsidRPr="00720F61">
              <w:rPr>
                <w:color w:val="000000" w:themeColor="text1"/>
                <w:highlight w:val="yellow"/>
              </w:rPr>
              <w:t>•</w:t>
            </w:r>
            <w:r w:rsidRPr="00A365F3">
              <w:rPr>
                <w:b/>
                <w:color w:val="FF0000"/>
                <w:highlight w:val="yellow"/>
              </w:rPr>
              <w:t>]</w:t>
            </w:r>
            <w:r w:rsidRPr="00720F61">
              <w:rPr>
                <w:color w:val="000000" w:themeColor="text1"/>
                <w:highlight w:val="yellow"/>
              </w:rPr>
              <w:t> ₽</w:t>
            </w:r>
          </w:p>
        </w:tc>
        <w:tc>
          <w:tcPr>
            <w:tcW w:w="1784" w:type="dxa"/>
            <w:shd w:val="clear" w:color="auto" w:fill="F2F2F2" w:themeFill="background1" w:themeFillShade="F2"/>
          </w:tcPr>
          <w:p w14:paraId="78A2E094" w14:textId="584F6D3A" w:rsidR="00420F30" w:rsidRPr="00720F61" w:rsidRDefault="00420F30" w:rsidP="007C1FD5">
            <w:pPr>
              <w:spacing w:before="120" w:after="240"/>
              <w:ind w:left="2" w:hanging="2"/>
              <w:rPr>
                <w:highlight w:val="red"/>
              </w:rPr>
            </w:pPr>
            <w:r w:rsidRPr="00A365F3">
              <w:rPr>
                <w:b/>
                <w:color w:val="FF0000"/>
                <w:highlight w:val="yellow"/>
                <w:u w:color="FF0000"/>
              </w:rPr>
              <w:t>[</w:t>
            </w:r>
            <w:r w:rsidRPr="00720F61">
              <w:rPr>
                <w:highlight w:val="yellow"/>
              </w:rPr>
              <w:t>•</w:t>
            </w:r>
            <w:r w:rsidRPr="00A365F3">
              <w:rPr>
                <w:b/>
                <w:color w:val="FF0000"/>
                <w:highlight w:val="yellow"/>
              </w:rPr>
              <w:t>]</w:t>
            </w:r>
            <w:r w:rsidRPr="00720F61">
              <w:rPr>
                <w:highlight w:val="yellow"/>
                <w:shd w:val="clear" w:color="auto" w:fill="FFFFFF" w:themeFill="background1"/>
              </w:rPr>
              <w:t>(</w:t>
            </w:r>
            <w:r>
              <w:rPr>
                <w:i/>
                <w:highlight w:val="yellow"/>
              </w:rPr>
              <w:t>указать конкретный перечень расходов, на который Подрядчик тратит сумму аванса</w:t>
            </w:r>
            <w:r w:rsidRPr="00720F61">
              <w:rPr>
                <w:highlight w:val="yellow"/>
                <w:shd w:val="clear" w:color="auto" w:fill="FFFFFF" w:themeFill="background1"/>
              </w:rPr>
              <w:t>)</w:t>
            </w:r>
          </w:p>
        </w:tc>
        <w:tc>
          <w:tcPr>
            <w:tcW w:w="3114" w:type="dxa"/>
            <w:vMerge w:val="restart"/>
            <w:shd w:val="clear" w:color="auto" w:fill="F2F2F2" w:themeFill="background1" w:themeFillShade="F2"/>
          </w:tcPr>
          <w:p w14:paraId="1B8E7565" w14:textId="0E1C269C" w:rsidR="00420F30" w:rsidRPr="00720F61" w:rsidRDefault="00420F30" w:rsidP="007C1FD5">
            <w:pPr>
              <w:spacing w:before="120" w:after="240"/>
              <w:ind w:firstLine="0"/>
              <w:rPr>
                <w:highlight w:val="yellow"/>
              </w:rPr>
            </w:pPr>
            <w:r w:rsidRPr="00720F61">
              <w:rPr>
                <w:highlight w:val="yellow"/>
                <w:shd w:val="clear" w:color="auto" w:fill="FFFFFF" w:themeFill="background1"/>
              </w:rPr>
              <w:t xml:space="preserve">на дату </w:t>
            </w:r>
            <w:r>
              <w:rPr>
                <w:highlight w:val="yellow"/>
              </w:rPr>
              <w:t>приемки выполненных Работ на основании Акта сдачи-приемки работ (услуг) в размере [●] %</w:t>
            </w:r>
            <w:r>
              <w:rPr>
                <w:highlight w:val="yellow"/>
                <w:vertAlign w:val="superscript"/>
              </w:rPr>
              <w:footnoteReference w:id="45"/>
            </w:r>
            <w:r>
              <w:rPr>
                <w:highlight w:val="yellow"/>
              </w:rPr>
              <w:t>, от стоимости соответствующих Работ, до полного погашения суммы авансового платежа</w:t>
            </w:r>
          </w:p>
        </w:tc>
      </w:tr>
      <w:tr w:rsidR="00420F30" w:rsidRPr="00720F61" w14:paraId="7ED08762" w14:textId="77777777" w:rsidTr="007C1FD5">
        <w:tc>
          <w:tcPr>
            <w:tcW w:w="1135" w:type="dxa"/>
            <w:vMerge/>
            <w:tcBorders>
              <w:top w:val="nil"/>
              <w:bottom w:val="nil"/>
            </w:tcBorders>
            <w:shd w:val="clear" w:color="auto" w:fill="auto"/>
          </w:tcPr>
          <w:p w14:paraId="31655054"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c>
          <w:tcPr>
            <w:tcW w:w="974" w:type="dxa"/>
            <w:vMerge/>
            <w:shd w:val="clear" w:color="auto" w:fill="F2F2F2" w:themeFill="background1" w:themeFillShade="F2"/>
          </w:tcPr>
          <w:p w14:paraId="16C768D4"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c>
          <w:tcPr>
            <w:tcW w:w="1513" w:type="dxa"/>
            <w:shd w:val="clear" w:color="auto" w:fill="F2F2F2" w:themeFill="background1" w:themeFillShade="F2"/>
          </w:tcPr>
          <w:p w14:paraId="7B0D5D56" w14:textId="77777777" w:rsidR="00420F30" w:rsidRPr="00720F61" w:rsidRDefault="00420F30" w:rsidP="007C1FD5">
            <w:pPr>
              <w:spacing w:before="120" w:after="240"/>
              <w:ind w:firstLine="0"/>
              <w:rPr>
                <w:highlight w:val="yellow"/>
              </w:rPr>
            </w:pPr>
            <w:r w:rsidRPr="00720F61">
              <w:rPr>
                <w:highlight w:val="yellow"/>
              </w:rPr>
              <w:t xml:space="preserve">НДС </w:t>
            </w:r>
            <w:r w:rsidRPr="00A365F3">
              <w:rPr>
                <w:b/>
                <w:color w:val="FF0000"/>
                <w:highlight w:val="yellow"/>
                <w:u w:color="FF0000"/>
              </w:rPr>
              <w:t>[</w:t>
            </w:r>
            <w:r w:rsidRPr="00720F61">
              <w:rPr>
                <w:highlight w:val="yellow"/>
              </w:rPr>
              <w:t>(</w:t>
            </w:r>
            <w:r w:rsidRPr="00A365F3">
              <w:rPr>
                <w:b/>
                <w:color w:val="FF0000"/>
                <w:highlight w:val="yellow"/>
                <w:u w:color="FF0000"/>
              </w:rPr>
              <w:t>[</w:t>
            </w:r>
            <w:r w:rsidRPr="00720F61">
              <w:rPr>
                <w:highlight w:val="yellow"/>
              </w:rPr>
              <w:t>•</w:t>
            </w:r>
            <w:r w:rsidRPr="00A365F3">
              <w:rPr>
                <w:b/>
                <w:color w:val="FF0000"/>
                <w:highlight w:val="yellow"/>
              </w:rPr>
              <w:t>]</w:t>
            </w:r>
            <w:r w:rsidRPr="00720F61">
              <w:rPr>
                <w:highlight w:val="yellow"/>
              </w:rPr>
              <w:t>%)</w:t>
            </w:r>
            <w:r w:rsidRPr="00A365F3">
              <w:rPr>
                <w:b/>
                <w:color w:val="FF0000"/>
                <w:highlight w:val="yellow"/>
              </w:rPr>
              <w:t>]</w:t>
            </w:r>
            <w:bookmarkStart w:id="12" w:name="_Ref184931147"/>
            <w:r w:rsidRPr="00720F61">
              <w:rPr>
                <w:rStyle w:val="ad"/>
                <w:highlight w:val="yellow"/>
              </w:rPr>
              <w:footnoteReference w:id="46"/>
            </w:r>
            <w:bookmarkEnd w:id="12"/>
          </w:p>
        </w:tc>
        <w:tc>
          <w:tcPr>
            <w:tcW w:w="1913" w:type="dxa"/>
            <w:shd w:val="clear" w:color="auto" w:fill="F2F2F2" w:themeFill="background1" w:themeFillShade="F2"/>
          </w:tcPr>
          <w:p w14:paraId="4AC2A1A8" w14:textId="77777777" w:rsidR="00420F30" w:rsidRPr="00720F61" w:rsidRDefault="00420F30" w:rsidP="007C1FD5">
            <w:pPr>
              <w:spacing w:before="120" w:after="240"/>
              <w:ind w:firstLine="0"/>
              <w:rPr>
                <w:highlight w:val="yellow"/>
              </w:rPr>
            </w:pPr>
            <w:r w:rsidRPr="00A365F3">
              <w:rPr>
                <w:b/>
                <w:color w:val="FF0000"/>
                <w:highlight w:val="yellow"/>
                <w:u w:color="FF0000"/>
              </w:rPr>
              <w:t>[[</w:t>
            </w:r>
            <w:r w:rsidRPr="00720F61">
              <w:rPr>
                <w:highlight w:val="yellow"/>
              </w:rPr>
              <w:t>•</w:t>
            </w:r>
            <w:r w:rsidRPr="00A365F3">
              <w:rPr>
                <w:b/>
                <w:color w:val="FF0000"/>
                <w:highlight w:val="yellow"/>
              </w:rPr>
              <w:t>]</w:t>
            </w:r>
            <w:r w:rsidRPr="00720F61">
              <w:rPr>
                <w:highlight w:val="yellow"/>
              </w:rPr>
              <w:t> ₽</w:t>
            </w:r>
            <w:r w:rsidRPr="00A365F3">
              <w:rPr>
                <w:b/>
                <w:color w:val="FF0000"/>
                <w:highlight w:val="yellow"/>
              </w:rPr>
              <w:t>]</w:t>
            </w:r>
            <w:r w:rsidRPr="00720F61">
              <w:rPr>
                <w:highlight w:val="yellow"/>
                <w:vertAlign w:val="superscript"/>
              </w:rPr>
              <w:fldChar w:fldCharType="begin"/>
            </w:r>
            <w:r w:rsidRPr="00720F61">
              <w:rPr>
                <w:b/>
                <w:color w:val="FF0000"/>
                <w:highlight w:val="yellow"/>
                <w:vertAlign w:val="superscript"/>
              </w:rPr>
              <w:instrText xml:space="preserve"> NOTEREF _Ref184931147 \h </w:instrText>
            </w:r>
            <w:r w:rsidRPr="00720F61">
              <w:rPr>
                <w:highlight w:val="yellow"/>
                <w:vertAlign w:val="superscript"/>
              </w:rPr>
              <w:instrText xml:space="preserve"> \* MERGEFORMAT </w:instrText>
            </w:r>
            <w:r w:rsidRPr="00720F61">
              <w:rPr>
                <w:highlight w:val="yellow"/>
                <w:vertAlign w:val="superscript"/>
              </w:rPr>
            </w:r>
            <w:r w:rsidRPr="00720F61">
              <w:rPr>
                <w:highlight w:val="yellow"/>
                <w:vertAlign w:val="superscript"/>
              </w:rPr>
              <w:fldChar w:fldCharType="separate"/>
            </w:r>
            <w:r w:rsidRPr="00720F61">
              <w:rPr>
                <w:b/>
                <w:color w:val="FF0000"/>
                <w:highlight w:val="yellow"/>
                <w:vertAlign w:val="superscript"/>
              </w:rPr>
              <w:t>26</w:t>
            </w:r>
            <w:r w:rsidRPr="00720F61">
              <w:rPr>
                <w:highlight w:val="yellow"/>
                <w:vertAlign w:val="superscript"/>
              </w:rPr>
              <w:fldChar w:fldCharType="end"/>
            </w:r>
          </w:p>
          <w:p w14:paraId="27C075C9" w14:textId="77777777" w:rsidR="00420F30" w:rsidRPr="00720F61" w:rsidRDefault="00420F30" w:rsidP="007C1FD5">
            <w:pPr>
              <w:spacing w:before="120" w:after="240"/>
              <w:ind w:firstLine="0"/>
              <w:rPr>
                <w:highlight w:val="yellow"/>
              </w:rPr>
            </w:pPr>
            <w:r w:rsidRPr="00720F61">
              <w:rPr>
                <w:highlight w:val="yellow"/>
              </w:rPr>
              <w:t>/</w:t>
            </w:r>
          </w:p>
          <w:p w14:paraId="1D736C00" w14:textId="77777777" w:rsidR="00420F30" w:rsidRPr="00720F61" w:rsidRDefault="00420F30" w:rsidP="007C1FD5">
            <w:pPr>
              <w:spacing w:before="120" w:after="240"/>
              <w:ind w:firstLine="0"/>
              <w:rPr>
                <w:highlight w:val="yellow"/>
              </w:rPr>
            </w:pPr>
            <w:r w:rsidRPr="00A365F3">
              <w:rPr>
                <w:b/>
                <w:color w:val="FF0000"/>
                <w:highlight w:val="yellow"/>
                <w:u w:color="FF0000"/>
              </w:rPr>
              <w:t>[</w:t>
            </w:r>
            <w:r w:rsidRPr="00720F61">
              <w:rPr>
                <w:highlight w:val="yellow"/>
              </w:rPr>
              <w:t xml:space="preserve">НДС не облагается на основании </w:t>
            </w:r>
            <w:proofErr w:type="spellStart"/>
            <w:r w:rsidRPr="00720F61">
              <w:rPr>
                <w:highlight w:val="yellow"/>
              </w:rPr>
              <w:t>пп</w:t>
            </w:r>
            <w:proofErr w:type="spellEnd"/>
            <w:r w:rsidRPr="00720F61">
              <w:rPr>
                <w:highlight w:val="yellow"/>
              </w:rPr>
              <w:t xml:space="preserve">. </w:t>
            </w:r>
            <w:r w:rsidRPr="00A365F3">
              <w:rPr>
                <w:b/>
                <w:color w:val="FF0000"/>
                <w:highlight w:val="yellow"/>
                <w:u w:color="FF0000"/>
              </w:rPr>
              <w:lastRenderedPageBreak/>
              <w:t>[</w:t>
            </w:r>
            <w:r w:rsidRPr="00720F61">
              <w:rPr>
                <w:highlight w:val="yellow"/>
              </w:rPr>
              <w:t>•</w:t>
            </w:r>
            <w:r w:rsidRPr="00A365F3">
              <w:rPr>
                <w:b/>
                <w:color w:val="FF0000"/>
                <w:highlight w:val="yellow"/>
              </w:rPr>
              <w:t>]</w:t>
            </w:r>
            <w:r w:rsidRPr="00720F61">
              <w:rPr>
                <w:highlight w:val="yellow"/>
              </w:rPr>
              <w:t xml:space="preserve"> </w:t>
            </w:r>
            <w:proofErr w:type="gramStart"/>
            <w:r w:rsidRPr="00720F61">
              <w:rPr>
                <w:highlight w:val="yellow"/>
              </w:rPr>
              <w:t>п.</w:t>
            </w:r>
            <w:r w:rsidRPr="00A365F3">
              <w:rPr>
                <w:b/>
                <w:color w:val="FF0000"/>
                <w:highlight w:val="yellow"/>
                <w:u w:color="FF0000"/>
              </w:rPr>
              <w:t>[</w:t>
            </w:r>
            <w:proofErr w:type="gramEnd"/>
            <w:r w:rsidRPr="00720F61">
              <w:rPr>
                <w:highlight w:val="yellow"/>
              </w:rPr>
              <w:t>•</w:t>
            </w:r>
            <w:r w:rsidRPr="00A365F3">
              <w:rPr>
                <w:b/>
                <w:color w:val="FF0000"/>
                <w:highlight w:val="yellow"/>
              </w:rPr>
              <w:t>]</w:t>
            </w:r>
            <w:r w:rsidRPr="00720F61">
              <w:rPr>
                <w:highlight w:val="yellow"/>
              </w:rPr>
              <w:t xml:space="preserve"> ст. </w:t>
            </w:r>
            <w:r w:rsidRPr="00A365F3">
              <w:rPr>
                <w:b/>
                <w:color w:val="FF0000"/>
                <w:highlight w:val="yellow"/>
                <w:u w:color="FF0000"/>
              </w:rPr>
              <w:t>[</w:t>
            </w:r>
            <w:r w:rsidRPr="00720F61">
              <w:rPr>
                <w:highlight w:val="yellow"/>
              </w:rPr>
              <w:t>•</w:t>
            </w:r>
            <w:r w:rsidRPr="00A365F3">
              <w:rPr>
                <w:b/>
                <w:color w:val="FF0000"/>
                <w:highlight w:val="yellow"/>
              </w:rPr>
              <w:t>]</w:t>
            </w:r>
            <w:r w:rsidRPr="00720F61">
              <w:rPr>
                <w:highlight w:val="yellow"/>
              </w:rPr>
              <w:t xml:space="preserve"> Налогового кодекса РФ.</w:t>
            </w:r>
            <w:r w:rsidRPr="00A365F3">
              <w:rPr>
                <w:b/>
                <w:color w:val="FF0000"/>
                <w:highlight w:val="yellow"/>
              </w:rPr>
              <w:t>]</w:t>
            </w:r>
            <w:r w:rsidRPr="00720F61">
              <w:rPr>
                <w:rStyle w:val="a7"/>
                <w:szCs w:val="20"/>
                <w:highlight w:val="yellow"/>
              </w:rPr>
              <w:t xml:space="preserve"> </w:t>
            </w:r>
          </w:p>
        </w:tc>
        <w:tc>
          <w:tcPr>
            <w:tcW w:w="1784" w:type="dxa"/>
            <w:shd w:val="clear" w:color="auto" w:fill="F2F2F2" w:themeFill="background1" w:themeFillShade="F2"/>
          </w:tcPr>
          <w:p w14:paraId="7002F684" w14:textId="77777777" w:rsidR="00420F30" w:rsidRPr="00720F61" w:rsidRDefault="00420F30" w:rsidP="007C1FD5">
            <w:pPr>
              <w:spacing w:before="120" w:after="240"/>
              <w:ind w:firstLine="0"/>
              <w:rPr>
                <w:highlight w:val="red"/>
              </w:rPr>
            </w:pPr>
          </w:p>
        </w:tc>
        <w:tc>
          <w:tcPr>
            <w:tcW w:w="3114" w:type="dxa"/>
            <w:vMerge/>
            <w:shd w:val="clear" w:color="auto" w:fill="F2F2F2" w:themeFill="background1" w:themeFillShade="F2"/>
          </w:tcPr>
          <w:p w14:paraId="3CB820D6"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r>
      <w:tr w:rsidR="00420F30" w:rsidRPr="00720F61" w14:paraId="68FD4DBF" w14:textId="77777777" w:rsidTr="007C1FD5">
        <w:trPr>
          <w:trHeight w:val="224"/>
        </w:trPr>
        <w:tc>
          <w:tcPr>
            <w:tcW w:w="1135" w:type="dxa"/>
            <w:vMerge/>
            <w:tcBorders>
              <w:top w:val="nil"/>
              <w:bottom w:val="nil"/>
            </w:tcBorders>
            <w:shd w:val="clear" w:color="auto" w:fill="auto"/>
          </w:tcPr>
          <w:p w14:paraId="20E6AC0C"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c>
          <w:tcPr>
            <w:tcW w:w="974" w:type="dxa"/>
            <w:vMerge/>
            <w:shd w:val="clear" w:color="auto" w:fill="F2F2F2" w:themeFill="background1" w:themeFillShade="F2"/>
          </w:tcPr>
          <w:p w14:paraId="4C62FC22"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c>
          <w:tcPr>
            <w:tcW w:w="1513" w:type="dxa"/>
            <w:shd w:val="clear" w:color="auto" w:fill="F2F2F2" w:themeFill="background1" w:themeFillShade="F2"/>
          </w:tcPr>
          <w:p w14:paraId="0C6F91E6" w14:textId="77777777" w:rsidR="00420F30" w:rsidRPr="00720F61" w:rsidRDefault="00420F30" w:rsidP="007C1FD5">
            <w:pPr>
              <w:spacing w:before="120" w:after="240"/>
              <w:ind w:firstLine="0"/>
              <w:rPr>
                <w:highlight w:val="yellow"/>
              </w:rPr>
            </w:pPr>
            <w:r w:rsidRPr="00A365F3">
              <w:rPr>
                <w:b/>
                <w:color w:val="FF0000"/>
                <w:highlight w:val="yellow"/>
                <w:u w:color="FF0000"/>
              </w:rPr>
              <w:t>[</w:t>
            </w:r>
            <w:r w:rsidRPr="00720F61">
              <w:rPr>
                <w:highlight w:val="yellow"/>
              </w:rPr>
              <w:t>с НДС</w:t>
            </w:r>
            <w:r w:rsidRPr="00A365F3">
              <w:rPr>
                <w:b/>
                <w:color w:val="FF0000"/>
                <w:highlight w:val="yellow"/>
              </w:rPr>
              <w:t>]</w:t>
            </w:r>
            <w:r w:rsidRPr="00720F61">
              <w:rPr>
                <w:rStyle w:val="ad"/>
                <w:highlight w:val="yellow"/>
              </w:rPr>
              <w:t xml:space="preserve"> </w:t>
            </w:r>
            <w:r w:rsidRPr="00720F61">
              <w:rPr>
                <w:b/>
                <w:color w:val="FF0000"/>
                <w:highlight w:val="yellow"/>
                <w:vertAlign w:val="superscript"/>
              </w:rPr>
              <w:fldChar w:fldCharType="begin"/>
            </w:r>
            <w:r w:rsidRPr="00720F61">
              <w:rPr>
                <w:b/>
                <w:color w:val="FF0000"/>
                <w:highlight w:val="yellow"/>
                <w:vertAlign w:val="superscript"/>
              </w:rPr>
              <w:instrText xml:space="preserve"> NOTEREF _Ref184931147 \h  \* MERGEFORMAT </w:instrText>
            </w:r>
            <w:r w:rsidRPr="00720F61">
              <w:rPr>
                <w:b/>
                <w:color w:val="FF0000"/>
                <w:highlight w:val="yellow"/>
                <w:vertAlign w:val="superscript"/>
              </w:rPr>
            </w:r>
            <w:r w:rsidRPr="00720F61">
              <w:rPr>
                <w:b/>
                <w:color w:val="FF0000"/>
                <w:highlight w:val="yellow"/>
                <w:vertAlign w:val="superscript"/>
              </w:rPr>
              <w:fldChar w:fldCharType="separate"/>
            </w:r>
            <w:r w:rsidRPr="00720F61">
              <w:rPr>
                <w:b/>
                <w:color w:val="FF0000"/>
                <w:highlight w:val="yellow"/>
                <w:vertAlign w:val="superscript"/>
              </w:rPr>
              <w:t>26</w:t>
            </w:r>
            <w:r w:rsidRPr="00720F61">
              <w:rPr>
                <w:b/>
                <w:color w:val="FF0000"/>
                <w:highlight w:val="yellow"/>
                <w:vertAlign w:val="superscript"/>
              </w:rPr>
              <w:fldChar w:fldCharType="end"/>
            </w:r>
          </w:p>
        </w:tc>
        <w:tc>
          <w:tcPr>
            <w:tcW w:w="1913" w:type="dxa"/>
            <w:shd w:val="clear" w:color="auto" w:fill="F2F2F2" w:themeFill="background1" w:themeFillShade="F2"/>
          </w:tcPr>
          <w:p w14:paraId="2F3CED76" w14:textId="77777777" w:rsidR="00420F30" w:rsidRPr="00720F61" w:rsidRDefault="00420F30" w:rsidP="007C1FD5">
            <w:pPr>
              <w:spacing w:before="120" w:after="240"/>
              <w:ind w:firstLine="0"/>
              <w:rPr>
                <w:highlight w:val="yellow"/>
              </w:rPr>
            </w:pPr>
            <w:r w:rsidRPr="00A365F3">
              <w:rPr>
                <w:b/>
                <w:color w:val="FF0000"/>
                <w:highlight w:val="yellow"/>
                <w:u w:color="FF0000"/>
              </w:rPr>
              <w:t>[[</w:t>
            </w:r>
            <w:r w:rsidRPr="00720F61">
              <w:rPr>
                <w:highlight w:val="yellow"/>
              </w:rPr>
              <w:t>•</w:t>
            </w:r>
            <w:r w:rsidRPr="00A365F3">
              <w:rPr>
                <w:b/>
                <w:color w:val="FF0000"/>
                <w:highlight w:val="yellow"/>
              </w:rPr>
              <w:t>]</w:t>
            </w:r>
            <w:r w:rsidRPr="00720F61">
              <w:rPr>
                <w:highlight w:val="yellow"/>
              </w:rPr>
              <w:t> ₽</w:t>
            </w:r>
            <w:r w:rsidRPr="00A365F3">
              <w:rPr>
                <w:b/>
                <w:color w:val="FF0000"/>
                <w:highlight w:val="yellow"/>
              </w:rPr>
              <w:t>]</w:t>
            </w:r>
            <w:r w:rsidRPr="00720F61">
              <w:rPr>
                <w:b/>
                <w:color w:val="FF0000"/>
                <w:highlight w:val="yellow"/>
                <w:vertAlign w:val="superscript"/>
              </w:rPr>
              <w:fldChar w:fldCharType="begin"/>
            </w:r>
            <w:r w:rsidRPr="00720F61">
              <w:rPr>
                <w:b/>
                <w:color w:val="FF0000"/>
                <w:highlight w:val="yellow"/>
                <w:vertAlign w:val="superscript"/>
              </w:rPr>
              <w:instrText xml:space="preserve"> NOTEREF _Ref184931147 \h  \* MERGEFORMAT </w:instrText>
            </w:r>
            <w:r w:rsidRPr="00720F61">
              <w:rPr>
                <w:b/>
                <w:color w:val="FF0000"/>
                <w:highlight w:val="yellow"/>
                <w:vertAlign w:val="superscript"/>
              </w:rPr>
            </w:r>
            <w:r w:rsidRPr="00720F61">
              <w:rPr>
                <w:b/>
                <w:color w:val="FF0000"/>
                <w:highlight w:val="yellow"/>
                <w:vertAlign w:val="superscript"/>
              </w:rPr>
              <w:fldChar w:fldCharType="separate"/>
            </w:r>
            <w:r w:rsidRPr="00720F61">
              <w:rPr>
                <w:b/>
                <w:color w:val="FF0000"/>
                <w:highlight w:val="yellow"/>
                <w:vertAlign w:val="superscript"/>
              </w:rPr>
              <w:t>26</w:t>
            </w:r>
            <w:r w:rsidRPr="00720F61">
              <w:rPr>
                <w:b/>
                <w:color w:val="FF0000"/>
                <w:highlight w:val="yellow"/>
                <w:vertAlign w:val="superscript"/>
              </w:rPr>
              <w:fldChar w:fldCharType="end"/>
            </w:r>
          </w:p>
        </w:tc>
        <w:tc>
          <w:tcPr>
            <w:tcW w:w="1784" w:type="dxa"/>
            <w:shd w:val="clear" w:color="auto" w:fill="F2F2F2" w:themeFill="background1" w:themeFillShade="F2"/>
          </w:tcPr>
          <w:p w14:paraId="4F6E9797" w14:textId="77777777" w:rsidR="00420F30" w:rsidRPr="00720F61" w:rsidRDefault="00420F30" w:rsidP="007C1FD5">
            <w:pPr>
              <w:spacing w:before="120" w:after="240"/>
              <w:ind w:left="432" w:hanging="432"/>
              <w:rPr>
                <w:highlight w:val="red"/>
              </w:rPr>
            </w:pPr>
          </w:p>
        </w:tc>
        <w:tc>
          <w:tcPr>
            <w:tcW w:w="3114" w:type="dxa"/>
            <w:vMerge/>
            <w:shd w:val="clear" w:color="auto" w:fill="F2F2F2" w:themeFill="background1" w:themeFillShade="F2"/>
          </w:tcPr>
          <w:p w14:paraId="60BA5FE2"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r>
      <w:tr w:rsidR="00420F30" w:rsidRPr="00720F61" w14:paraId="45C4EDE0" w14:textId="77777777" w:rsidTr="007C1FD5">
        <w:tc>
          <w:tcPr>
            <w:tcW w:w="1135" w:type="dxa"/>
            <w:vMerge/>
            <w:tcBorders>
              <w:top w:val="nil"/>
              <w:bottom w:val="nil"/>
            </w:tcBorders>
            <w:shd w:val="clear" w:color="auto" w:fill="auto"/>
          </w:tcPr>
          <w:p w14:paraId="589C80C3" w14:textId="77777777" w:rsidR="00420F30" w:rsidRPr="00720F61" w:rsidRDefault="00420F30" w:rsidP="00420F30">
            <w:pPr>
              <w:pStyle w:val="ae"/>
              <w:numPr>
                <w:ilvl w:val="1"/>
                <w:numId w:val="34"/>
              </w:numPr>
              <w:autoSpaceDE w:val="0"/>
              <w:autoSpaceDN w:val="0"/>
              <w:adjustRightInd w:val="0"/>
              <w:spacing w:before="120" w:after="240"/>
              <w:ind w:left="574"/>
              <w:contextualSpacing w:val="0"/>
              <w:rPr>
                <w:highlight w:val="yellow"/>
              </w:rPr>
            </w:pPr>
          </w:p>
        </w:tc>
        <w:tc>
          <w:tcPr>
            <w:tcW w:w="974" w:type="dxa"/>
            <w:shd w:val="clear" w:color="auto" w:fill="F2F2F2" w:themeFill="background1" w:themeFillShade="F2"/>
          </w:tcPr>
          <w:p w14:paraId="070493A8" w14:textId="77777777" w:rsidR="00420F30" w:rsidRPr="00720F61" w:rsidRDefault="00420F30" w:rsidP="007C1FD5">
            <w:pPr>
              <w:spacing w:before="120" w:after="240"/>
              <w:ind w:firstLine="0"/>
              <w:rPr>
                <w:highlight w:val="yellow"/>
              </w:rPr>
            </w:pPr>
            <w:r w:rsidRPr="00720F61">
              <w:rPr>
                <w:highlight w:val="yellow"/>
              </w:rPr>
              <w:t>2</w:t>
            </w:r>
            <w:r w:rsidRPr="00720F61">
              <w:rPr>
                <w:rStyle w:val="ad"/>
                <w:highlight w:val="yellow"/>
              </w:rPr>
              <w:footnoteReference w:id="47"/>
            </w:r>
          </w:p>
        </w:tc>
        <w:tc>
          <w:tcPr>
            <w:tcW w:w="1513" w:type="dxa"/>
            <w:shd w:val="clear" w:color="auto" w:fill="F2F2F2" w:themeFill="background1" w:themeFillShade="F2"/>
          </w:tcPr>
          <w:p w14:paraId="55A14D33" w14:textId="77777777" w:rsidR="00420F30" w:rsidRPr="00720F61" w:rsidRDefault="00420F30" w:rsidP="007C1FD5">
            <w:pPr>
              <w:spacing w:before="120" w:after="240"/>
              <w:ind w:firstLine="0"/>
              <w:rPr>
                <w:highlight w:val="yellow"/>
              </w:rPr>
            </w:pPr>
          </w:p>
        </w:tc>
        <w:tc>
          <w:tcPr>
            <w:tcW w:w="1913" w:type="dxa"/>
            <w:shd w:val="clear" w:color="auto" w:fill="F2F2F2" w:themeFill="background1" w:themeFillShade="F2"/>
          </w:tcPr>
          <w:p w14:paraId="281B8E12" w14:textId="77777777" w:rsidR="00420F30" w:rsidRPr="00720F61" w:rsidRDefault="00420F30" w:rsidP="007C1FD5">
            <w:pPr>
              <w:spacing w:before="120" w:after="240"/>
              <w:ind w:left="432" w:hanging="432"/>
              <w:rPr>
                <w:highlight w:val="yellow"/>
              </w:rPr>
            </w:pPr>
          </w:p>
        </w:tc>
        <w:tc>
          <w:tcPr>
            <w:tcW w:w="1784" w:type="dxa"/>
            <w:shd w:val="clear" w:color="auto" w:fill="F2F2F2" w:themeFill="background1" w:themeFillShade="F2"/>
          </w:tcPr>
          <w:p w14:paraId="44261BA2" w14:textId="77777777" w:rsidR="00420F30" w:rsidRPr="00720F61" w:rsidRDefault="00420F30" w:rsidP="007C1FD5">
            <w:pPr>
              <w:spacing w:before="120" w:after="240"/>
              <w:ind w:left="432" w:hanging="432"/>
              <w:rPr>
                <w:highlight w:val="yellow"/>
              </w:rPr>
            </w:pPr>
          </w:p>
        </w:tc>
        <w:tc>
          <w:tcPr>
            <w:tcW w:w="3114" w:type="dxa"/>
            <w:shd w:val="clear" w:color="auto" w:fill="F2F2F2" w:themeFill="background1" w:themeFillShade="F2"/>
          </w:tcPr>
          <w:p w14:paraId="04FF008E" w14:textId="77777777" w:rsidR="00420F30" w:rsidRPr="00720F61" w:rsidRDefault="00420F30" w:rsidP="007C1FD5">
            <w:pPr>
              <w:spacing w:before="120" w:after="240"/>
              <w:ind w:left="432" w:hanging="432"/>
              <w:rPr>
                <w:highlight w:val="yellow"/>
              </w:rPr>
            </w:pPr>
          </w:p>
        </w:tc>
      </w:tr>
    </w:tbl>
    <w:p w14:paraId="26FC56A3" w14:textId="39946210" w:rsidR="00420F30" w:rsidRDefault="00420F30">
      <w:pPr>
        <w:ind w:left="720" w:firstLine="0"/>
      </w:pPr>
    </w:p>
    <w:tbl>
      <w:tblPr>
        <w:tblStyle w:val="60"/>
        <w:tblW w:w="10498"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5"/>
        <w:gridCol w:w="9356"/>
        <w:gridCol w:w="7"/>
      </w:tblGrid>
      <w:tr w:rsidR="00725AC0" w:rsidRPr="00720F61" w14:paraId="4C7A90D1" w14:textId="77777777" w:rsidTr="007C1FD5">
        <w:trPr>
          <w:gridAfter w:val="1"/>
          <w:wAfter w:w="7" w:type="dxa"/>
          <w:trHeight w:val="280"/>
        </w:trPr>
        <w:tc>
          <w:tcPr>
            <w:tcW w:w="1135" w:type="dxa"/>
            <w:tcBorders>
              <w:top w:val="nil"/>
              <w:bottom w:val="nil"/>
              <w:right w:val="nil"/>
            </w:tcBorders>
          </w:tcPr>
          <w:p w14:paraId="3076395E" w14:textId="77777777" w:rsidR="00725AC0" w:rsidRPr="00720F61" w:rsidRDefault="00725AC0" w:rsidP="001036C7">
            <w:pPr>
              <w:numPr>
                <w:ilvl w:val="2"/>
                <w:numId w:val="15"/>
              </w:numPr>
              <w:spacing w:after="240"/>
              <w:ind w:left="720" w:hanging="720"/>
              <w:rPr>
                <w:lang w:val="en-US"/>
              </w:rPr>
            </w:pPr>
          </w:p>
        </w:tc>
        <w:tc>
          <w:tcPr>
            <w:tcW w:w="9356" w:type="dxa"/>
            <w:tcBorders>
              <w:left w:val="nil"/>
            </w:tcBorders>
            <w:shd w:val="clear" w:color="auto" w:fill="F2F2F2"/>
          </w:tcPr>
          <w:p w14:paraId="428391BB" w14:textId="77777777" w:rsidR="00725AC0" w:rsidRPr="00DC74C4" w:rsidRDefault="00725AC0" w:rsidP="007C1FD5">
            <w:pPr>
              <w:spacing w:before="120" w:after="240"/>
              <w:ind w:left="142"/>
              <w:rPr>
                <w:b/>
                <w:sz w:val="24"/>
                <w:szCs w:val="24"/>
                <w:highlight w:val="yellow"/>
                <w:lang w:eastAsia="ru-RU"/>
              </w:rPr>
            </w:pPr>
            <w:r w:rsidRPr="00DC74C4">
              <w:rPr>
                <w:b/>
                <w:sz w:val="24"/>
                <w:szCs w:val="24"/>
                <w:highlight w:val="yellow"/>
              </w:rPr>
              <w:t xml:space="preserve">Аванс </w:t>
            </w:r>
            <w:r w:rsidRPr="00DC74C4">
              <w:rPr>
                <w:b/>
                <w:color w:val="FF0000"/>
                <w:sz w:val="24"/>
                <w:szCs w:val="24"/>
                <w:u w:color="FF0000"/>
              </w:rPr>
              <w:t>[</w:t>
            </w:r>
            <w:r w:rsidRPr="00DC74C4">
              <w:rPr>
                <w:b/>
                <w:sz w:val="24"/>
                <w:szCs w:val="24"/>
                <w:highlight w:val="yellow"/>
              </w:rPr>
              <w:t xml:space="preserve">№ </w:t>
            </w:r>
            <w:r w:rsidRPr="00DC74C4">
              <w:rPr>
                <w:b/>
                <w:color w:val="FF0000"/>
                <w:sz w:val="24"/>
                <w:szCs w:val="24"/>
                <w:highlight w:val="yellow"/>
                <w:u w:color="FF0000"/>
              </w:rPr>
              <w:t>[</w:t>
            </w:r>
            <w:r w:rsidRPr="00DC74C4">
              <w:rPr>
                <w:b/>
                <w:sz w:val="24"/>
                <w:szCs w:val="24"/>
                <w:highlight w:val="yellow"/>
              </w:rPr>
              <w:t>•</w:t>
            </w:r>
            <w:r w:rsidRPr="00DC74C4">
              <w:rPr>
                <w:b/>
                <w:color w:val="FF0000"/>
                <w:sz w:val="24"/>
                <w:szCs w:val="24"/>
                <w:highlight w:val="yellow"/>
              </w:rPr>
              <w:t>]</w:t>
            </w:r>
            <w:r w:rsidRPr="00DC74C4">
              <w:rPr>
                <w:b/>
                <w:color w:val="FF0000"/>
                <w:sz w:val="24"/>
                <w:szCs w:val="24"/>
              </w:rPr>
              <w:t>]</w:t>
            </w:r>
            <w:r w:rsidRPr="00DC74C4">
              <w:rPr>
                <w:b/>
                <w:sz w:val="24"/>
                <w:szCs w:val="24"/>
                <w:vertAlign w:val="superscript"/>
              </w:rPr>
              <w:footnoteReference w:id="48"/>
            </w:r>
            <w:r w:rsidRPr="00DC74C4">
              <w:rPr>
                <w:b/>
                <w:sz w:val="24"/>
                <w:szCs w:val="24"/>
                <w:highlight w:val="yellow"/>
              </w:rPr>
              <w:t xml:space="preserve"> выплачивается</w:t>
            </w:r>
            <w:r w:rsidRPr="00DC74C4">
              <w:rPr>
                <w:b/>
                <w:sz w:val="24"/>
                <w:szCs w:val="24"/>
              </w:rPr>
              <w:t xml:space="preserve"> </w:t>
            </w:r>
          </w:p>
        </w:tc>
      </w:tr>
      <w:tr w:rsidR="00725AC0" w:rsidRPr="00720F61" w14:paraId="6457CD41" w14:textId="77777777" w:rsidTr="007C1FD5">
        <w:trPr>
          <w:trHeight w:val="280"/>
        </w:trPr>
        <w:tc>
          <w:tcPr>
            <w:tcW w:w="1135" w:type="dxa"/>
            <w:tcBorders>
              <w:top w:val="nil"/>
              <w:bottom w:val="nil"/>
              <w:right w:val="nil"/>
            </w:tcBorders>
          </w:tcPr>
          <w:p w14:paraId="1512929F" w14:textId="77777777" w:rsidR="00725AC0" w:rsidRPr="00720F61" w:rsidRDefault="00725AC0" w:rsidP="007C1FD5">
            <w:pPr>
              <w:tabs>
                <w:tab w:val="left" w:pos="1410"/>
              </w:tabs>
              <w:spacing w:before="120" w:after="240"/>
              <w:ind w:right="-150"/>
              <w:rPr>
                <w:sz w:val="18"/>
                <w:szCs w:val="18"/>
                <w:lang w:eastAsia="ru-RU"/>
              </w:rPr>
            </w:pPr>
            <w:r w:rsidRPr="00720F61">
              <w:rPr>
                <w:i/>
                <w:sz w:val="18"/>
                <w:szCs w:val="18"/>
              </w:rPr>
              <w:t>Единый платежный день</w:t>
            </w:r>
          </w:p>
        </w:tc>
        <w:tc>
          <w:tcPr>
            <w:tcW w:w="9363" w:type="dxa"/>
            <w:gridSpan w:val="2"/>
            <w:tcBorders>
              <w:left w:val="nil"/>
            </w:tcBorders>
            <w:shd w:val="clear" w:color="auto" w:fill="F2F2F2"/>
          </w:tcPr>
          <w:p w14:paraId="048F986F" w14:textId="77777777" w:rsidR="00725AC0" w:rsidRPr="00DC74C4" w:rsidRDefault="00725AC0" w:rsidP="007C1FD5">
            <w:pPr>
              <w:tabs>
                <w:tab w:val="left" w:pos="1029"/>
                <w:tab w:val="left" w:pos="1418"/>
                <w:tab w:val="left" w:pos="3119"/>
              </w:tabs>
              <w:suppressAutoHyphens/>
              <w:spacing w:before="120" w:after="240"/>
              <w:ind w:left="142" w:hanging="44"/>
              <w:rPr>
                <w:rFonts w:eastAsia="Tahoma"/>
                <w:b/>
                <w:bCs/>
                <w:color w:val="FF0000"/>
                <w:sz w:val="24"/>
                <w:szCs w:val="24"/>
                <w:lang w:val="en-US"/>
              </w:rPr>
            </w:pPr>
            <w:r w:rsidRPr="00DC74C4">
              <w:rPr>
                <w:b/>
                <w:color w:val="FF0000"/>
                <w:sz w:val="24"/>
                <w:szCs w:val="24"/>
                <w:highlight w:val="yellow"/>
                <w:u w:color="FF0000"/>
              </w:rPr>
              <w:t>[</w:t>
            </w:r>
            <w:r w:rsidRPr="00DC74C4">
              <w:rPr>
                <w:color w:val="F79646" w:themeColor="accent6"/>
                <w:sz w:val="24"/>
                <w:szCs w:val="24"/>
                <w:highlight w:val="yellow"/>
              </w:rPr>
              <w:t>в первый (-</w:t>
            </w:r>
            <w:proofErr w:type="spellStart"/>
            <w:r w:rsidRPr="00DC74C4">
              <w:rPr>
                <w:color w:val="F79646" w:themeColor="accent6"/>
                <w:sz w:val="24"/>
                <w:szCs w:val="24"/>
                <w:highlight w:val="yellow"/>
              </w:rPr>
              <w:t>ую</w:t>
            </w:r>
            <w:proofErr w:type="spellEnd"/>
            <w:r w:rsidRPr="00DC74C4">
              <w:rPr>
                <w:color w:val="F79646" w:themeColor="accent6"/>
                <w:sz w:val="24"/>
                <w:szCs w:val="24"/>
                <w:highlight w:val="yellow"/>
              </w:rPr>
              <w:t>) рабочий (-</w:t>
            </w:r>
            <w:proofErr w:type="spellStart"/>
            <w:r w:rsidRPr="00DC74C4">
              <w:rPr>
                <w:color w:val="F79646" w:themeColor="accent6"/>
                <w:sz w:val="24"/>
                <w:szCs w:val="24"/>
                <w:highlight w:val="yellow"/>
              </w:rPr>
              <w:t>ую</w:t>
            </w:r>
            <w:proofErr w:type="spellEnd"/>
            <w:r w:rsidRPr="00DC74C4">
              <w:rPr>
                <w:color w:val="F79646" w:themeColor="accent6"/>
                <w:sz w:val="24"/>
                <w:szCs w:val="24"/>
                <w:highlight w:val="yellow"/>
              </w:rPr>
              <w:t>)</w:t>
            </w:r>
            <w:r w:rsidRPr="00DC74C4">
              <w:rPr>
                <w:rFonts w:eastAsia="Tahoma"/>
                <w:bCs/>
                <w:color w:val="F79646" w:themeColor="accent6"/>
                <w:sz w:val="24"/>
                <w:szCs w:val="24"/>
                <w:highlight w:val="yellow"/>
              </w:rPr>
              <w:t xml:space="preserve"> </w:t>
            </w:r>
            <w:r w:rsidRPr="00DC74C4">
              <w:rPr>
                <w:rFonts w:eastAsia="Tahoma"/>
                <w:b/>
                <w:bCs/>
                <w:color w:val="FF0000"/>
                <w:sz w:val="24"/>
                <w:szCs w:val="24"/>
                <w:highlight w:val="yellow"/>
                <w:u w:color="FF0000"/>
              </w:rPr>
              <w:t>[</w:t>
            </w:r>
            <w:r w:rsidRPr="00DC74C4">
              <w:rPr>
                <w:rFonts w:eastAsia="Tahoma"/>
                <w:bCs/>
                <w:color w:val="F79646" w:themeColor="accent6"/>
                <w:sz w:val="24"/>
                <w:szCs w:val="24"/>
                <w:highlight w:val="yellow"/>
              </w:rPr>
              <w:t>•</w:t>
            </w:r>
            <w:r w:rsidRPr="00DC74C4">
              <w:rPr>
                <w:rFonts w:eastAsia="Tahoma"/>
                <w:b/>
                <w:bCs/>
                <w:color w:val="FF0000"/>
                <w:sz w:val="24"/>
                <w:szCs w:val="24"/>
                <w:highlight w:val="yellow"/>
              </w:rPr>
              <w:t>]</w:t>
            </w:r>
            <w:r w:rsidRPr="00DC74C4">
              <w:rPr>
                <w:rFonts w:eastAsia="Tahoma"/>
                <w:b/>
                <w:bCs/>
                <w:color w:val="FF0000"/>
                <w:sz w:val="24"/>
                <w:szCs w:val="24"/>
                <w:lang w:val="en-US"/>
              </w:rPr>
              <w:t>]</w:t>
            </w:r>
            <w:r w:rsidRPr="00DC74C4">
              <w:rPr>
                <w:rStyle w:val="ad"/>
                <w:rFonts w:eastAsia="Tahoma"/>
                <w:bCs/>
                <w:color w:val="F79646" w:themeColor="accent6"/>
                <w:sz w:val="24"/>
                <w:szCs w:val="24"/>
                <w:lang w:val="en-US"/>
              </w:rPr>
              <w:footnoteReference w:id="49"/>
            </w:r>
          </w:p>
          <w:p w14:paraId="13D7966B" w14:textId="77777777" w:rsidR="00725AC0" w:rsidRPr="00DC74C4" w:rsidRDefault="00725AC0" w:rsidP="007C1FD5">
            <w:pPr>
              <w:tabs>
                <w:tab w:val="left" w:pos="1029"/>
                <w:tab w:val="left" w:pos="1418"/>
                <w:tab w:val="left" w:pos="3119"/>
              </w:tabs>
              <w:suppressAutoHyphens/>
              <w:ind w:left="142" w:hanging="44"/>
              <w:rPr>
                <w:color w:val="FF0000"/>
                <w:sz w:val="24"/>
                <w:szCs w:val="24"/>
                <w:lang w:eastAsia="ru-RU"/>
              </w:rPr>
            </w:pPr>
            <w:r w:rsidRPr="00DC74C4">
              <w:rPr>
                <w:color w:val="FF0000"/>
                <w:sz w:val="24"/>
                <w:szCs w:val="24"/>
                <w:lang w:eastAsia="ru-RU"/>
              </w:rPr>
              <w:t>/</w:t>
            </w:r>
          </w:p>
          <w:p w14:paraId="50B25445" w14:textId="77777777" w:rsidR="00725AC0" w:rsidRPr="00DC74C4" w:rsidRDefault="00725AC0" w:rsidP="007C1FD5">
            <w:pPr>
              <w:tabs>
                <w:tab w:val="left" w:pos="1029"/>
                <w:tab w:val="left" w:pos="1418"/>
                <w:tab w:val="left" w:pos="3119"/>
              </w:tabs>
              <w:suppressAutoHyphens/>
              <w:spacing w:before="120" w:after="240"/>
              <w:ind w:left="142" w:hanging="44"/>
              <w:rPr>
                <w:sz w:val="24"/>
                <w:szCs w:val="24"/>
                <w:lang w:val="en-US"/>
              </w:rPr>
            </w:pPr>
            <w:r w:rsidRPr="00DC74C4">
              <w:rPr>
                <w:b/>
                <w:color w:val="FF0000"/>
                <w:sz w:val="24"/>
                <w:szCs w:val="24"/>
                <w:lang w:eastAsia="ru-RU"/>
              </w:rPr>
              <w:t>[</w:t>
            </w:r>
            <w:r w:rsidRPr="00DC74C4">
              <w:rPr>
                <w:sz w:val="24"/>
                <w:szCs w:val="24"/>
                <w:lang w:eastAsia="ru-RU"/>
              </w:rPr>
              <w:t>-</w:t>
            </w:r>
            <w:r w:rsidRPr="00DC74C4">
              <w:rPr>
                <w:b/>
                <w:color w:val="FF0000"/>
                <w:sz w:val="24"/>
                <w:szCs w:val="24"/>
                <w:lang w:eastAsia="ru-RU"/>
              </w:rPr>
              <w:t>]</w:t>
            </w:r>
            <w:r w:rsidRPr="00DC74C4">
              <w:rPr>
                <w:rStyle w:val="ad"/>
                <w:color w:val="FF0000"/>
                <w:sz w:val="24"/>
                <w:szCs w:val="24"/>
                <w:lang w:eastAsia="ru-RU"/>
              </w:rPr>
              <w:footnoteReference w:id="50"/>
            </w:r>
          </w:p>
        </w:tc>
      </w:tr>
      <w:tr w:rsidR="00725AC0" w:rsidRPr="00720F61" w14:paraId="7C52D607" w14:textId="77777777" w:rsidTr="007C1FD5">
        <w:trPr>
          <w:gridAfter w:val="1"/>
          <w:wAfter w:w="7" w:type="dxa"/>
        </w:trPr>
        <w:tc>
          <w:tcPr>
            <w:tcW w:w="1135" w:type="dxa"/>
            <w:tcBorders>
              <w:top w:val="nil"/>
              <w:bottom w:val="nil"/>
              <w:right w:val="nil"/>
            </w:tcBorders>
          </w:tcPr>
          <w:p w14:paraId="176A2FED" w14:textId="77777777" w:rsidR="00725AC0" w:rsidRPr="00720F61" w:rsidRDefault="00725AC0" w:rsidP="007C1FD5">
            <w:pPr>
              <w:tabs>
                <w:tab w:val="left" w:pos="1410"/>
              </w:tabs>
              <w:spacing w:before="120" w:after="240"/>
              <w:ind w:right="-150"/>
              <w:rPr>
                <w:sz w:val="18"/>
                <w:szCs w:val="18"/>
                <w:lang w:eastAsia="ru-RU"/>
              </w:rPr>
            </w:pPr>
            <w:r w:rsidRPr="00720F61">
              <w:rPr>
                <w:i/>
                <w:sz w:val="18"/>
                <w:szCs w:val="18"/>
              </w:rPr>
              <w:t>Период отсрочки</w:t>
            </w:r>
          </w:p>
        </w:tc>
        <w:tc>
          <w:tcPr>
            <w:tcW w:w="9356" w:type="dxa"/>
            <w:tcBorders>
              <w:top w:val="dotted" w:sz="4" w:space="0" w:color="auto"/>
              <w:left w:val="nil"/>
              <w:bottom w:val="nil"/>
            </w:tcBorders>
            <w:shd w:val="clear" w:color="auto" w:fill="F2F2F2"/>
          </w:tcPr>
          <w:p w14:paraId="5FBD4D7E" w14:textId="77777777" w:rsidR="00725AC0" w:rsidRPr="00DC74C4" w:rsidRDefault="00725AC0" w:rsidP="007C1FD5">
            <w:pPr>
              <w:spacing w:before="120" w:after="240"/>
              <w:ind w:left="142"/>
              <w:rPr>
                <w:i/>
                <w:sz w:val="24"/>
                <w:szCs w:val="24"/>
                <w:highlight w:val="yellow"/>
                <w:lang w:eastAsia="ru-RU"/>
              </w:rPr>
            </w:pPr>
            <w:r w:rsidRPr="00DC74C4">
              <w:rPr>
                <w:b/>
                <w:color w:val="FF0000"/>
                <w:sz w:val="24"/>
                <w:szCs w:val="24"/>
                <w:highlight w:val="yellow"/>
                <w:u w:color="FF0000"/>
              </w:rPr>
              <w:t>[</w:t>
            </w:r>
            <w:r w:rsidRPr="00DC74C4">
              <w:rPr>
                <w:color w:val="F79646" w:themeColor="accent6"/>
                <w:sz w:val="24"/>
                <w:szCs w:val="24"/>
                <w:highlight w:val="yellow"/>
              </w:rPr>
              <w:t>после истечения</w:t>
            </w:r>
            <w:r w:rsidRPr="00DC74C4">
              <w:rPr>
                <w:b/>
                <w:iCs/>
                <w:color w:val="FF0000"/>
                <w:sz w:val="24"/>
                <w:szCs w:val="24"/>
                <w:highlight w:val="yellow"/>
              </w:rPr>
              <w:t>]</w:t>
            </w:r>
            <w:r w:rsidRPr="00DC74C4">
              <w:rPr>
                <w:iCs/>
                <w:sz w:val="24"/>
                <w:szCs w:val="24"/>
                <w:highlight w:val="yellow"/>
              </w:rPr>
              <w:t>/</w:t>
            </w:r>
            <w:r w:rsidRPr="00DC74C4">
              <w:rPr>
                <w:b/>
                <w:color w:val="FF0000"/>
                <w:sz w:val="24"/>
                <w:szCs w:val="24"/>
                <w:highlight w:val="yellow"/>
                <w:u w:color="FF0000"/>
              </w:rPr>
              <w:t>[</w:t>
            </w:r>
            <w:r w:rsidRPr="00DC74C4">
              <w:rPr>
                <w:sz w:val="24"/>
                <w:szCs w:val="24"/>
                <w:highlight w:val="yellow"/>
              </w:rPr>
              <w:t xml:space="preserve"> не позднее</w:t>
            </w:r>
            <w:r w:rsidRPr="00DC74C4">
              <w:rPr>
                <w:b/>
                <w:color w:val="FF0000"/>
                <w:sz w:val="24"/>
                <w:szCs w:val="24"/>
                <w:highlight w:val="yellow"/>
              </w:rPr>
              <w:t>]</w:t>
            </w:r>
            <w:r w:rsidRPr="00DC74C4">
              <w:rPr>
                <w:bCs/>
                <w:sz w:val="24"/>
                <w:szCs w:val="24"/>
                <w:highlight w:val="yellow"/>
              </w:rPr>
              <w:t xml:space="preserve"> </w:t>
            </w:r>
            <w:r w:rsidRPr="00DC74C4">
              <w:rPr>
                <w:b/>
                <w:bCs/>
                <w:color w:val="FF0000"/>
                <w:sz w:val="24"/>
                <w:szCs w:val="24"/>
                <w:highlight w:val="yellow"/>
                <w:u w:color="FF0000"/>
              </w:rPr>
              <w:t>[</w:t>
            </w:r>
            <w:r w:rsidRPr="00DC74C4">
              <w:rPr>
                <w:bCs/>
                <w:sz w:val="24"/>
                <w:szCs w:val="24"/>
                <w:highlight w:val="yellow"/>
              </w:rPr>
              <w:t>•</w:t>
            </w:r>
            <w:r w:rsidRPr="00DC74C4">
              <w:rPr>
                <w:b/>
                <w:bCs/>
                <w:color w:val="FF0000"/>
                <w:sz w:val="24"/>
                <w:szCs w:val="24"/>
                <w:highlight w:val="yellow"/>
              </w:rPr>
              <w:t>]</w:t>
            </w:r>
            <w:r w:rsidRPr="00DC74C4">
              <w:rPr>
                <w:rStyle w:val="ad"/>
                <w:bCs/>
                <w:sz w:val="24"/>
                <w:szCs w:val="24"/>
                <w:highlight w:val="yellow"/>
              </w:rPr>
              <w:footnoteReference w:id="51"/>
            </w:r>
            <w:proofErr w:type="spellStart"/>
            <w:r w:rsidRPr="00DC74C4">
              <w:rPr>
                <w:bCs/>
                <w:sz w:val="24"/>
                <w:szCs w:val="24"/>
                <w:highlight w:val="yellow"/>
              </w:rPr>
              <w:t>р.д</w:t>
            </w:r>
            <w:proofErr w:type="spellEnd"/>
            <w:r w:rsidRPr="00DC74C4">
              <w:rPr>
                <w:bCs/>
                <w:sz w:val="24"/>
                <w:szCs w:val="24"/>
                <w:highlight w:val="yellow"/>
              </w:rPr>
              <w:t>.</w:t>
            </w:r>
          </w:p>
        </w:tc>
      </w:tr>
      <w:tr w:rsidR="00725AC0" w:rsidRPr="00720F61" w14:paraId="7474C65D" w14:textId="77777777" w:rsidTr="007C1FD5">
        <w:trPr>
          <w:gridAfter w:val="1"/>
          <w:wAfter w:w="7" w:type="dxa"/>
          <w:trHeight w:val="350"/>
        </w:trPr>
        <w:tc>
          <w:tcPr>
            <w:tcW w:w="1135" w:type="dxa"/>
            <w:tcBorders>
              <w:top w:val="nil"/>
              <w:bottom w:val="nil"/>
              <w:right w:val="nil"/>
            </w:tcBorders>
          </w:tcPr>
          <w:p w14:paraId="10E9C308" w14:textId="77777777" w:rsidR="00725AC0" w:rsidRPr="00720F61" w:rsidRDefault="00725AC0" w:rsidP="007C1FD5">
            <w:pPr>
              <w:tabs>
                <w:tab w:val="left" w:pos="1410"/>
              </w:tabs>
              <w:spacing w:before="120" w:after="240"/>
              <w:ind w:right="-150"/>
              <w:rPr>
                <w:i/>
                <w:sz w:val="18"/>
                <w:szCs w:val="18"/>
                <w:lang w:eastAsia="ru-RU"/>
              </w:rPr>
            </w:pPr>
            <w:r w:rsidRPr="00720F61">
              <w:rPr>
                <w:i/>
                <w:sz w:val="18"/>
                <w:szCs w:val="18"/>
              </w:rPr>
              <w:t>Базовая дата</w:t>
            </w:r>
          </w:p>
        </w:tc>
        <w:tc>
          <w:tcPr>
            <w:tcW w:w="9356" w:type="dxa"/>
            <w:vMerge w:val="restart"/>
            <w:tcBorders>
              <w:top w:val="nil"/>
              <w:left w:val="nil"/>
            </w:tcBorders>
            <w:shd w:val="clear" w:color="auto" w:fill="F2F2F2"/>
          </w:tcPr>
          <w:p w14:paraId="72EBC060" w14:textId="77777777" w:rsidR="00725AC0" w:rsidRPr="00DC74C4" w:rsidRDefault="00725AC0" w:rsidP="007C1FD5">
            <w:pPr>
              <w:spacing w:before="120" w:after="240"/>
              <w:ind w:left="142"/>
              <w:rPr>
                <w:sz w:val="24"/>
                <w:szCs w:val="24"/>
                <w:highlight w:val="yellow"/>
                <w:lang w:eastAsia="ru-RU"/>
              </w:rPr>
            </w:pPr>
            <w:r w:rsidRPr="00DC74C4">
              <w:rPr>
                <w:sz w:val="24"/>
                <w:szCs w:val="24"/>
                <w:highlight w:val="yellow"/>
              </w:rPr>
              <w:t xml:space="preserve">с момента получения Заказчиком оригиналов: </w:t>
            </w:r>
          </w:p>
          <w:p w14:paraId="59402519" w14:textId="77777777" w:rsidR="00725AC0" w:rsidRPr="00DC74C4" w:rsidRDefault="00725AC0" w:rsidP="00725AC0">
            <w:pPr>
              <w:numPr>
                <w:ilvl w:val="0"/>
                <w:numId w:val="35"/>
              </w:numPr>
              <w:autoSpaceDE w:val="0"/>
              <w:autoSpaceDN w:val="0"/>
              <w:adjustRightInd w:val="0"/>
              <w:spacing w:before="120" w:after="240"/>
              <w:ind w:left="715" w:hanging="283"/>
              <w:rPr>
                <w:bCs/>
                <w:sz w:val="24"/>
                <w:szCs w:val="24"/>
                <w:highlight w:val="yellow"/>
                <w:lang w:eastAsia="ru-RU"/>
              </w:rPr>
            </w:pPr>
            <w:r w:rsidRPr="00DC74C4">
              <w:rPr>
                <w:sz w:val="24"/>
                <w:szCs w:val="24"/>
                <w:highlight w:val="yellow"/>
              </w:rPr>
              <w:t xml:space="preserve">счета на осуществление </w:t>
            </w:r>
            <w:r w:rsidRPr="00DC74C4">
              <w:rPr>
                <w:b/>
                <w:color w:val="FF0000"/>
                <w:sz w:val="24"/>
                <w:szCs w:val="24"/>
                <w:highlight w:val="yellow"/>
                <w:u w:color="FF0000"/>
              </w:rPr>
              <w:t>[</w:t>
            </w:r>
            <w:r w:rsidRPr="00DC74C4">
              <w:rPr>
                <w:sz w:val="24"/>
                <w:szCs w:val="24"/>
                <w:highlight w:val="yellow"/>
              </w:rPr>
              <w:t>соответствующего</w:t>
            </w:r>
            <w:r w:rsidRPr="00DC74C4">
              <w:rPr>
                <w:b/>
                <w:color w:val="FF0000"/>
                <w:sz w:val="24"/>
                <w:szCs w:val="24"/>
                <w:highlight w:val="yellow"/>
              </w:rPr>
              <w:t>]</w:t>
            </w:r>
            <w:r w:rsidRPr="00DC74C4">
              <w:rPr>
                <w:sz w:val="24"/>
                <w:szCs w:val="24"/>
                <w:highlight w:val="yellow"/>
              </w:rPr>
              <w:t xml:space="preserve"> авансового платежа;</w:t>
            </w:r>
          </w:p>
          <w:p w14:paraId="0CDC2499" w14:textId="77777777" w:rsidR="00725AC0" w:rsidRPr="00DC74C4" w:rsidRDefault="00725AC0" w:rsidP="00725AC0">
            <w:pPr>
              <w:numPr>
                <w:ilvl w:val="0"/>
                <w:numId w:val="35"/>
              </w:numPr>
              <w:autoSpaceDE w:val="0"/>
              <w:autoSpaceDN w:val="0"/>
              <w:adjustRightInd w:val="0"/>
              <w:spacing w:before="120" w:after="240"/>
              <w:ind w:left="715" w:hanging="283"/>
              <w:rPr>
                <w:bCs/>
                <w:sz w:val="24"/>
                <w:szCs w:val="24"/>
                <w:highlight w:val="yellow"/>
                <w:lang w:eastAsia="ru-RU"/>
              </w:rPr>
            </w:pPr>
            <w:r w:rsidRPr="00DC74C4">
              <w:rPr>
                <w:sz w:val="24"/>
                <w:szCs w:val="24"/>
                <w:highlight w:val="yellow"/>
              </w:rPr>
              <w:t>предоставления оригинала независимой гарантии возврата авансового платежа</w:t>
            </w:r>
          </w:p>
        </w:tc>
      </w:tr>
      <w:tr w:rsidR="00725AC0" w:rsidRPr="00720F61" w14:paraId="3324BB9B" w14:textId="77777777" w:rsidTr="007C1FD5">
        <w:trPr>
          <w:gridAfter w:val="1"/>
          <w:wAfter w:w="7" w:type="dxa"/>
          <w:trHeight w:val="349"/>
        </w:trPr>
        <w:tc>
          <w:tcPr>
            <w:tcW w:w="1135" w:type="dxa"/>
            <w:tcBorders>
              <w:top w:val="nil"/>
              <w:bottom w:val="nil"/>
              <w:right w:val="nil"/>
            </w:tcBorders>
          </w:tcPr>
          <w:p w14:paraId="3EEAD43F" w14:textId="77777777" w:rsidR="00725AC0" w:rsidRPr="00720F61" w:rsidRDefault="00725AC0" w:rsidP="007C1FD5">
            <w:pPr>
              <w:tabs>
                <w:tab w:val="left" w:pos="1410"/>
              </w:tabs>
              <w:spacing w:before="120" w:after="240"/>
              <w:ind w:right="-150"/>
              <w:rPr>
                <w:i/>
                <w:sz w:val="18"/>
                <w:szCs w:val="18"/>
              </w:rPr>
            </w:pPr>
          </w:p>
        </w:tc>
        <w:tc>
          <w:tcPr>
            <w:tcW w:w="9356" w:type="dxa"/>
            <w:vMerge/>
            <w:tcBorders>
              <w:left w:val="nil"/>
              <w:bottom w:val="dotted" w:sz="4" w:space="0" w:color="auto"/>
            </w:tcBorders>
            <w:shd w:val="clear" w:color="auto" w:fill="F2F2F2"/>
          </w:tcPr>
          <w:p w14:paraId="51DD5578" w14:textId="77777777" w:rsidR="00725AC0" w:rsidRPr="00DC74C4" w:rsidRDefault="00725AC0" w:rsidP="007C1FD5">
            <w:pPr>
              <w:spacing w:before="120" w:after="240"/>
              <w:ind w:left="142"/>
              <w:rPr>
                <w:sz w:val="24"/>
                <w:szCs w:val="24"/>
                <w:highlight w:val="yellow"/>
              </w:rPr>
            </w:pPr>
          </w:p>
        </w:tc>
      </w:tr>
      <w:tr w:rsidR="00725AC0" w:rsidRPr="00720F61" w14:paraId="5E54664F" w14:textId="77777777" w:rsidTr="007C1FD5">
        <w:tc>
          <w:tcPr>
            <w:tcW w:w="1135" w:type="dxa"/>
            <w:tcBorders>
              <w:top w:val="nil"/>
              <w:bottom w:val="nil"/>
              <w:right w:val="nil"/>
            </w:tcBorders>
          </w:tcPr>
          <w:p w14:paraId="233DE913" w14:textId="77777777" w:rsidR="00725AC0" w:rsidRPr="00720F61" w:rsidRDefault="00725AC0" w:rsidP="007C1FD5">
            <w:pPr>
              <w:tabs>
                <w:tab w:val="left" w:pos="1410"/>
              </w:tabs>
              <w:spacing w:before="120" w:after="240"/>
              <w:ind w:right="-150"/>
              <w:rPr>
                <w:i/>
                <w:sz w:val="18"/>
                <w:szCs w:val="18"/>
              </w:rPr>
            </w:pPr>
            <w:r w:rsidRPr="00720F61">
              <w:rPr>
                <w:i/>
                <w:sz w:val="18"/>
                <w:szCs w:val="18"/>
              </w:rPr>
              <w:t>Дополнительные условия</w:t>
            </w:r>
          </w:p>
        </w:tc>
        <w:tc>
          <w:tcPr>
            <w:tcW w:w="9363" w:type="dxa"/>
            <w:gridSpan w:val="2"/>
            <w:tcBorders>
              <w:left w:val="nil"/>
            </w:tcBorders>
            <w:shd w:val="clear" w:color="auto" w:fill="F2F2F2"/>
          </w:tcPr>
          <w:p w14:paraId="1923477C" w14:textId="77777777" w:rsidR="00725AC0" w:rsidRPr="00DC74C4" w:rsidRDefault="00725AC0" w:rsidP="007C1FD5">
            <w:pPr>
              <w:spacing w:before="120" w:after="240"/>
              <w:ind w:left="142"/>
              <w:rPr>
                <w:sz w:val="24"/>
                <w:szCs w:val="24"/>
                <w:highlight w:val="yellow"/>
                <w:lang w:eastAsia="ru-RU"/>
              </w:rPr>
            </w:pPr>
            <w:r w:rsidRPr="00DC74C4">
              <w:rPr>
                <w:b/>
                <w:color w:val="FF0000"/>
                <w:sz w:val="24"/>
                <w:szCs w:val="24"/>
                <w:highlight w:val="yellow"/>
                <w:u w:color="FF0000"/>
              </w:rPr>
              <w:t>[</w:t>
            </w:r>
            <w:r w:rsidRPr="00DC74C4">
              <w:rPr>
                <w:sz w:val="24"/>
                <w:szCs w:val="24"/>
                <w:highlight w:val="yellow"/>
              </w:rPr>
              <w:t>при условии предоставления:</w:t>
            </w:r>
          </w:p>
          <w:p w14:paraId="797A21C1" w14:textId="77777777" w:rsidR="00725AC0" w:rsidRPr="00DC74C4" w:rsidRDefault="00725AC0" w:rsidP="00725AC0">
            <w:pPr>
              <w:numPr>
                <w:ilvl w:val="0"/>
                <w:numId w:val="35"/>
              </w:numPr>
              <w:autoSpaceDE w:val="0"/>
              <w:autoSpaceDN w:val="0"/>
              <w:adjustRightInd w:val="0"/>
              <w:spacing w:before="120" w:after="240"/>
              <w:ind w:left="715" w:hanging="283"/>
              <w:rPr>
                <w:sz w:val="24"/>
                <w:szCs w:val="24"/>
                <w:highlight w:val="yellow"/>
                <w:lang w:eastAsia="ru-RU"/>
              </w:rPr>
            </w:pPr>
            <w:r w:rsidRPr="00DC74C4">
              <w:rPr>
                <w:sz w:val="24"/>
                <w:szCs w:val="24"/>
                <w:highlight w:val="yellow"/>
                <w:shd w:val="clear" w:color="auto" w:fill="FFFFFF" w:themeFill="background1"/>
              </w:rPr>
              <w:t xml:space="preserve"> </w:t>
            </w:r>
            <w:r w:rsidRPr="00DC74C4">
              <w:rPr>
                <w:b/>
                <w:color w:val="FF0000"/>
                <w:sz w:val="24"/>
                <w:szCs w:val="24"/>
                <w:highlight w:val="yellow"/>
                <w:u w:color="FF0000"/>
                <w:shd w:val="clear" w:color="auto" w:fill="FFFFFF" w:themeFill="background1"/>
              </w:rPr>
              <w:t>[</w:t>
            </w:r>
            <w:r w:rsidRPr="00DC74C4">
              <w:rPr>
                <w:sz w:val="24"/>
                <w:szCs w:val="24"/>
                <w:highlight w:val="magenta"/>
                <w:shd w:val="clear" w:color="auto" w:fill="FFFFFF" w:themeFill="background1"/>
              </w:rPr>
              <w:t>документ</w:t>
            </w:r>
            <w:bookmarkStart w:id="13" w:name="_GoBack"/>
            <w:bookmarkEnd w:id="13"/>
            <w:r w:rsidRPr="00DC74C4">
              <w:rPr>
                <w:sz w:val="24"/>
                <w:szCs w:val="24"/>
                <w:highlight w:val="magenta"/>
                <w:shd w:val="clear" w:color="auto" w:fill="FFFFFF" w:themeFill="background1"/>
              </w:rPr>
              <w:t xml:space="preserve">ов, подтверждающих открытие </w:t>
            </w:r>
            <w:proofErr w:type="spellStart"/>
            <w:r w:rsidRPr="00DC74C4">
              <w:rPr>
                <w:sz w:val="24"/>
                <w:szCs w:val="24"/>
                <w:highlight w:val="magenta"/>
                <w:shd w:val="clear" w:color="auto" w:fill="FFFFFF" w:themeFill="background1"/>
              </w:rPr>
              <w:t>Спецсчета</w:t>
            </w:r>
            <w:proofErr w:type="spellEnd"/>
            <w:r w:rsidRPr="00DC74C4">
              <w:rPr>
                <w:sz w:val="24"/>
                <w:szCs w:val="24"/>
                <w:highlight w:val="magenta"/>
                <w:shd w:val="clear" w:color="auto" w:fill="FFFFFF" w:themeFill="background1"/>
              </w:rPr>
              <w:t xml:space="preserve"> в соответствии с требованиями Приложения Порядок авансирования Подрядчика с использованием </w:t>
            </w:r>
            <w:proofErr w:type="spellStart"/>
            <w:r w:rsidRPr="00DC74C4">
              <w:rPr>
                <w:sz w:val="24"/>
                <w:szCs w:val="24"/>
                <w:highlight w:val="magenta"/>
                <w:shd w:val="clear" w:color="auto" w:fill="FFFFFF" w:themeFill="background1"/>
              </w:rPr>
              <w:t>Спецсчета</w:t>
            </w:r>
            <w:proofErr w:type="spellEnd"/>
            <w:r w:rsidRPr="00DC74C4">
              <w:rPr>
                <w:sz w:val="24"/>
                <w:szCs w:val="24"/>
                <w:highlight w:val="magenta"/>
                <w:shd w:val="clear" w:color="auto" w:fill="FFFFFF" w:themeFill="background1"/>
              </w:rPr>
              <w:t>.</w:t>
            </w:r>
            <w:r w:rsidRPr="00DC74C4">
              <w:rPr>
                <w:rStyle w:val="ad"/>
                <w:sz w:val="24"/>
                <w:szCs w:val="24"/>
                <w:highlight w:val="magenta"/>
                <w:shd w:val="clear" w:color="auto" w:fill="FFFFFF" w:themeFill="background1"/>
              </w:rPr>
              <w:footnoteReference w:id="52"/>
            </w:r>
            <w:r w:rsidRPr="00DC74C4">
              <w:rPr>
                <w:b/>
                <w:color w:val="FF0000"/>
                <w:sz w:val="24"/>
                <w:szCs w:val="24"/>
                <w:highlight w:val="magenta"/>
              </w:rPr>
              <w:t>]</w:t>
            </w:r>
            <w:r w:rsidRPr="00DC74C4">
              <w:rPr>
                <w:sz w:val="24"/>
                <w:szCs w:val="24"/>
                <w:highlight w:val="magenta"/>
              </w:rPr>
              <w:t>;</w:t>
            </w:r>
          </w:p>
          <w:p w14:paraId="5D6DF4C7" w14:textId="77777777" w:rsidR="00725AC0" w:rsidRPr="00DC74C4" w:rsidRDefault="00725AC0" w:rsidP="00725AC0">
            <w:pPr>
              <w:numPr>
                <w:ilvl w:val="0"/>
                <w:numId w:val="35"/>
              </w:numPr>
              <w:autoSpaceDE w:val="0"/>
              <w:autoSpaceDN w:val="0"/>
              <w:adjustRightInd w:val="0"/>
              <w:spacing w:before="120" w:after="240"/>
              <w:ind w:left="715" w:hanging="283"/>
              <w:rPr>
                <w:sz w:val="24"/>
                <w:szCs w:val="24"/>
                <w:highlight w:val="yellow"/>
                <w:lang w:eastAsia="ru-RU"/>
              </w:rPr>
            </w:pPr>
            <w:r w:rsidRPr="00DC74C4">
              <w:rPr>
                <w:sz w:val="24"/>
                <w:szCs w:val="24"/>
                <w:highlight w:val="yellow"/>
              </w:rPr>
              <w:t xml:space="preserve"> </w:t>
            </w:r>
            <w:r w:rsidRPr="00DC74C4">
              <w:rPr>
                <w:b/>
                <w:color w:val="FF0000"/>
                <w:sz w:val="24"/>
                <w:szCs w:val="24"/>
                <w:highlight w:val="yellow"/>
                <w:u w:color="FF0000"/>
              </w:rPr>
              <w:t>[</w:t>
            </w:r>
            <w:r w:rsidRPr="00DC74C4">
              <w:rPr>
                <w:sz w:val="24"/>
                <w:szCs w:val="24"/>
                <w:highlight w:val="yellow"/>
                <w:shd w:val="clear" w:color="auto" w:fill="FFFFFF" w:themeFill="background1"/>
              </w:rPr>
              <w:t>заявки Подрядчика на перечисление соответствующей части аванса</w:t>
            </w:r>
            <w:r w:rsidRPr="00DC74C4">
              <w:rPr>
                <w:b/>
                <w:color w:val="FF0000"/>
                <w:sz w:val="24"/>
                <w:szCs w:val="24"/>
                <w:highlight w:val="yellow"/>
              </w:rPr>
              <w:t>]</w:t>
            </w:r>
            <w:proofErr w:type="gramStart"/>
            <w:r w:rsidRPr="00DC74C4">
              <w:rPr>
                <w:sz w:val="24"/>
                <w:szCs w:val="24"/>
                <w:highlight w:val="yellow"/>
              </w:rPr>
              <w:t xml:space="preserve">. </w:t>
            </w:r>
            <w:r w:rsidRPr="00DC74C4">
              <w:rPr>
                <w:b/>
                <w:color w:val="FF0000"/>
                <w:sz w:val="24"/>
                <w:szCs w:val="24"/>
                <w:highlight w:val="yellow"/>
              </w:rPr>
              <w:t>]</w:t>
            </w:r>
            <w:proofErr w:type="gramEnd"/>
            <w:r w:rsidRPr="00DC74C4">
              <w:rPr>
                <w:sz w:val="24"/>
                <w:szCs w:val="24"/>
                <w:highlight w:val="yellow"/>
              </w:rPr>
              <w:t xml:space="preserve"> </w:t>
            </w:r>
          </w:p>
        </w:tc>
      </w:tr>
      <w:tr w:rsidR="00725AC0" w:rsidRPr="00720F61" w14:paraId="6CD2B4D2" w14:textId="77777777" w:rsidTr="007C1FD5">
        <w:trPr>
          <w:gridAfter w:val="1"/>
          <w:wAfter w:w="7" w:type="dxa"/>
        </w:trPr>
        <w:tc>
          <w:tcPr>
            <w:tcW w:w="1135" w:type="dxa"/>
            <w:tcBorders>
              <w:top w:val="nil"/>
              <w:bottom w:val="nil"/>
              <w:right w:val="nil"/>
            </w:tcBorders>
          </w:tcPr>
          <w:p w14:paraId="66E5D3BE" w14:textId="77777777" w:rsidR="00725AC0" w:rsidRPr="00720F61" w:rsidRDefault="00725AC0" w:rsidP="007C1FD5">
            <w:pPr>
              <w:spacing w:before="120" w:after="240"/>
              <w:ind w:right="135"/>
              <w:rPr>
                <w:lang w:eastAsia="ru-RU"/>
              </w:rPr>
            </w:pPr>
          </w:p>
        </w:tc>
        <w:tc>
          <w:tcPr>
            <w:tcW w:w="9356" w:type="dxa"/>
            <w:tcBorders>
              <w:left w:val="nil"/>
            </w:tcBorders>
            <w:shd w:val="clear" w:color="auto" w:fill="F2F2F2"/>
          </w:tcPr>
          <w:p w14:paraId="19F90135" w14:textId="77777777" w:rsidR="00725AC0" w:rsidRPr="00DC74C4" w:rsidRDefault="00725AC0" w:rsidP="007C1FD5">
            <w:pPr>
              <w:pStyle w:val="ae"/>
              <w:tabs>
                <w:tab w:val="left" w:pos="284"/>
              </w:tabs>
              <w:spacing w:before="120" w:after="240"/>
              <w:ind w:left="142"/>
              <w:rPr>
                <w:sz w:val="24"/>
                <w:szCs w:val="24"/>
                <w:highlight w:val="yellow"/>
                <w:lang w:eastAsia="ru-RU"/>
              </w:rPr>
            </w:pPr>
            <w:r w:rsidRPr="00DC74C4">
              <w:rPr>
                <w:b/>
                <w:color w:val="FF0000"/>
                <w:sz w:val="24"/>
                <w:szCs w:val="24"/>
                <w:highlight w:val="yellow"/>
                <w:u w:color="FF0000"/>
              </w:rPr>
              <w:t>[</w:t>
            </w:r>
            <w:r w:rsidRPr="00DC74C4">
              <w:rPr>
                <w:sz w:val="24"/>
                <w:szCs w:val="24"/>
                <w:highlight w:val="yellow"/>
              </w:rPr>
              <w:t xml:space="preserve">При этом сумма каждого счета на осуществление авансового платежа не может превышать </w:t>
            </w:r>
            <w:r w:rsidRPr="00DC74C4">
              <w:rPr>
                <w:b/>
                <w:color w:val="FF0000"/>
                <w:sz w:val="24"/>
                <w:szCs w:val="24"/>
                <w:highlight w:val="yellow"/>
                <w:u w:color="FF0000"/>
              </w:rPr>
              <w:t>[</w:t>
            </w:r>
            <w:r w:rsidRPr="00DC74C4">
              <w:rPr>
                <w:sz w:val="24"/>
                <w:szCs w:val="24"/>
                <w:highlight w:val="yellow"/>
              </w:rPr>
              <w:t>•</w:t>
            </w:r>
            <w:r w:rsidRPr="00DC74C4">
              <w:rPr>
                <w:b/>
                <w:color w:val="FF0000"/>
                <w:sz w:val="24"/>
                <w:szCs w:val="24"/>
                <w:highlight w:val="yellow"/>
              </w:rPr>
              <w:t>]</w:t>
            </w:r>
            <w:r w:rsidRPr="00DC74C4">
              <w:rPr>
                <w:sz w:val="24"/>
                <w:szCs w:val="24"/>
                <w:highlight w:val="yellow"/>
              </w:rPr>
              <w:t xml:space="preserve"> ₽, а периодичность перечисления – </w:t>
            </w:r>
            <w:r w:rsidRPr="00DC74C4">
              <w:rPr>
                <w:b/>
                <w:color w:val="FF0000"/>
                <w:sz w:val="24"/>
                <w:szCs w:val="24"/>
                <w:highlight w:val="yellow"/>
                <w:u w:color="FF0000"/>
              </w:rPr>
              <w:t>[</w:t>
            </w:r>
            <w:r w:rsidRPr="00DC74C4">
              <w:rPr>
                <w:sz w:val="24"/>
                <w:szCs w:val="24"/>
                <w:highlight w:val="yellow"/>
              </w:rPr>
              <w:t>один</w:t>
            </w:r>
            <w:r w:rsidRPr="00DC74C4">
              <w:rPr>
                <w:b/>
                <w:color w:val="FF0000"/>
                <w:sz w:val="24"/>
                <w:szCs w:val="24"/>
                <w:highlight w:val="yellow"/>
              </w:rPr>
              <w:t>]</w:t>
            </w:r>
            <w:r w:rsidRPr="00DC74C4">
              <w:rPr>
                <w:sz w:val="24"/>
                <w:szCs w:val="24"/>
                <w:highlight w:val="yellow"/>
              </w:rPr>
              <w:t xml:space="preserve"> раз в </w:t>
            </w:r>
            <w:r w:rsidRPr="00DC74C4">
              <w:rPr>
                <w:b/>
                <w:color w:val="FF0000"/>
                <w:sz w:val="24"/>
                <w:szCs w:val="24"/>
                <w:highlight w:val="yellow"/>
                <w:u w:color="FF0000"/>
              </w:rPr>
              <w:t>[</w:t>
            </w:r>
            <w:r w:rsidRPr="00DC74C4">
              <w:rPr>
                <w:sz w:val="24"/>
                <w:szCs w:val="24"/>
                <w:highlight w:val="yellow"/>
              </w:rPr>
              <w:t>неделю/месяц/квартал</w:t>
            </w:r>
            <w:r w:rsidRPr="00DC74C4">
              <w:rPr>
                <w:b/>
                <w:color w:val="FF0000"/>
                <w:sz w:val="24"/>
                <w:szCs w:val="24"/>
                <w:highlight w:val="yellow"/>
              </w:rPr>
              <w:t>]]</w:t>
            </w:r>
            <w:r w:rsidRPr="00DC74C4">
              <w:rPr>
                <w:rStyle w:val="ad"/>
                <w:sz w:val="24"/>
                <w:szCs w:val="24"/>
                <w:highlight w:val="yellow"/>
              </w:rPr>
              <w:footnoteReference w:id="53"/>
            </w:r>
          </w:p>
          <w:p w14:paraId="00B0184A" w14:textId="77777777" w:rsidR="00725AC0" w:rsidRPr="00DC74C4" w:rsidRDefault="00725AC0" w:rsidP="007C1FD5">
            <w:pPr>
              <w:pStyle w:val="ae"/>
              <w:tabs>
                <w:tab w:val="left" w:pos="284"/>
              </w:tabs>
              <w:spacing w:before="120" w:after="240"/>
              <w:ind w:left="142"/>
              <w:rPr>
                <w:sz w:val="24"/>
                <w:szCs w:val="24"/>
                <w:highlight w:val="yellow"/>
              </w:rPr>
            </w:pPr>
            <w:r w:rsidRPr="00DC74C4">
              <w:rPr>
                <w:b/>
                <w:color w:val="FF0000"/>
                <w:sz w:val="24"/>
                <w:szCs w:val="24"/>
                <w:highlight w:val="yellow"/>
                <w:u w:color="FF0000"/>
              </w:rPr>
              <w:lastRenderedPageBreak/>
              <w:t>[</w:t>
            </w:r>
            <w:r w:rsidRPr="00DC74C4">
              <w:rPr>
                <w:sz w:val="24"/>
                <w:szCs w:val="24"/>
                <w:highlight w:val="yellow"/>
              </w:rPr>
              <w:t>Заказчик вправе, но не обязан, выплачивать соответствующие части аванса ранее срока, установленного в настоящем пункте</w:t>
            </w:r>
            <w:r w:rsidRPr="00DC74C4">
              <w:rPr>
                <w:b/>
                <w:color w:val="FF0000"/>
                <w:sz w:val="24"/>
                <w:szCs w:val="24"/>
                <w:highlight w:val="yellow"/>
              </w:rPr>
              <w:t>]</w:t>
            </w:r>
            <w:r w:rsidRPr="00DC74C4">
              <w:rPr>
                <w:sz w:val="24"/>
                <w:szCs w:val="24"/>
                <w:highlight w:val="yellow"/>
              </w:rPr>
              <w:t>.</w:t>
            </w:r>
          </w:p>
          <w:p w14:paraId="7EA06DAD" w14:textId="77777777" w:rsidR="00725AC0" w:rsidRPr="00DC74C4" w:rsidRDefault="00725AC0" w:rsidP="007C1FD5">
            <w:pPr>
              <w:tabs>
                <w:tab w:val="left" w:pos="284"/>
              </w:tabs>
              <w:spacing w:before="120" w:after="240"/>
              <w:ind w:left="142"/>
              <w:rPr>
                <w:sz w:val="24"/>
                <w:szCs w:val="24"/>
                <w:highlight w:val="yellow"/>
              </w:rPr>
            </w:pPr>
          </w:p>
          <w:p w14:paraId="6B9C78C9" w14:textId="50F1A717" w:rsidR="00725AC0" w:rsidRPr="00DC74C4" w:rsidRDefault="00725AC0" w:rsidP="00725AC0">
            <w:pPr>
              <w:pStyle w:val="ae"/>
              <w:tabs>
                <w:tab w:val="left" w:pos="284"/>
              </w:tabs>
              <w:spacing w:before="120" w:after="240"/>
              <w:ind w:left="142"/>
              <w:rPr>
                <w:sz w:val="24"/>
                <w:szCs w:val="24"/>
              </w:rPr>
            </w:pPr>
            <w:r w:rsidRPr="00DC74C4">
              <w:rPr>
                <w:b/>
                <w:color w:val="FF0000"/>
                <w:sz w:val="24"/>
                <w:szCs w:val="24"/>
                <w:highlight w:val="yellow"/>
                <w:u w:color="FF0000"/>
              </w:rPr>
              <w:t>[</w:t>
            </w:r>
            <w:r w:rsidRPr="00DC74C4">
              <w:rPr>
                <w:sz w:val="24"/>
                <w:szCs w:val="24"/>
                <w:highlight w:val="yellow"/>
              </w:rPr>
              <w:t xml:space="preserve">Аванс на </w:t>
            </w:r>
            <w:r w:rsidRPr="00DC74C4">
              <w:rPr>
                <w:b/>
                <w:color w:val="FF0000"/>
                <w:sz w:val="24"/>
                <w:szCs w:val="24"/>
                <w:highlight w:val="yellow"/>
                <w:u w:color="FF0000"/>
              </w:rPr>
              <w:t>[</w:t>
            </w:r>
            <w:r w:rsidRPr="00DC74C4">
              <w:rPr>
                <w:sz w:val="24"/>
                <w:szCs w:val="24"/>
                <w:highlight w:val="yellow"/>
              </w:rPr>
              <w:t>•</w:t>
            </w:r>
            <w:r w:rsidRPr="00DC74C4">
              <w:rPr>
                <w:b/>
                <w:color w:val="FF0000"/>
                <w:sz w:val="24"/>
                <w:szCs w:val="24"/>
                <w:highlight w:val="yellow"/>
              </w:rPr>
              <w:t>]</w:t>
            </w:r>
            <w:r w:rsidRPr="00DC74C4">
              <w:rPr>
                <w:sz w:val="24"/>
                <w:szCs w:val="24"/>
                <w:highlight w:val="yellow"/>
              </w:rPr>
              <w:t xml:space="preserve"> (</w:t>
            </w:r>
            <w:r w:rsidRPr="00DC74C4">
              <w:rPr>
                <w:i/>
                <w:sz w:val="24"/>
                <w:szCs w:val="24"/>
                <w:highlight w:val="yellow"/>
              </w:rPr>
              <w:t>указать конкретные виды</w:t>
            </w:r>
            <w:r w:rsidRPr="00DC74C4">
              <w:rPr>
                <w:sz w:val="24"/>
                <w:szCs w:val="24"/>
                <w:highlight w:val="yellow"/>
              </w:rPr>
              <w:t xml:space="preserve"> Работ ) выплачивается при условии подписания </w:t>
            </w:r>
            <w:r w:rsidRPr="00DC74C4">
              <w:rPr>
                <w:b/>
                <w:color w:val="FF0000"/>
                <w:sz w:val="24"/>
                <w:szCs w:val="24"/>
                <w:highlight w:val="yellow"/>
                <w:u w:color="FF0000"/>
              </w:rPr>
              <w:t>[</w:t>
            </w:r>
            <w:r w:rsidRPr="00DC74C4">
              <w:rPr>
                <w:sz w:val="24"/>
                <w:szCs w:val="24"/>
                <w:highlight w:val="yellow"/>
              </w:rPr>
              <w:t>•</w:t>
            </w:r>
            <w:r w:rsidRPr="00DC74C4">
              <w:rPr>
                <w:b/>
                <w:color w:val="FF0000"/>
                <w:sz w:val="24"/>
                <w:szCs w:val="24"/>
                <w:highlight w:val="yellow"/>
              </w:rPr>
              <w:t>]</w:t>
            </w:r>
            <w:r w:rsidRPr="00DC74C4">
              <w:rPr>
                <w:sz w:val="24"/>
                <w:szCs w:val="24"/>
                <w:highlight w:val="yellow"/>
              </w:rPr>
              <w:t xml:space="preserve"> (</w:t>
            </w:r>
            <w:r w:rsidRPr="00DC74C4">
              <w:rPr>
                <w:i/>
                <w:sz w:val="24"/>
                <w:szCs w:val="24"/>
                <w:highlight w:val="yellow"/>
              </w:rPr>
              <w:t>указать документ, подписание которого является условием по выплате аванса</w:t>
            </w:r>
            <w:r w:rsidRPr="00DC74C4">
              <w:rPr>
                <w:sz w:val="24"/>
                <w:szCs w:val="24"/>
                <w:highlight w:val="yellow"/>
              </w:rPr>
              <w:t>)</w:t>
            </w:r>
            <w:r w:rsidRPr="00DC74C4">
              <w:rPr>
                <w:b/>
                <w:color w:val="FF0000"/>
                <w:sz w:val="24"/>
                <w:szCs w:val="24"/>
                <w:highlight w:val="yellow"/>
              </w:rPr>
              <w:t>]</w:t>
            </w:r>
            <w:r w:rsidRPr="00DC74C4">
              <w:rPr>
                <w:rStyle w:val="ad"/>
                <w:sz w:val="24"/>
                <w:szCs w:val="24"/>
                <w:highlight w:val="yellow"/>
              </w:rPr>
              <w:footnoteReference w:id="54"/>
            </w:r>
          </w:p>
        </w:tc>
      </w:tr>
    </w:tbl>
    <w:p w14:paraId="0C82D828" w14:textId="7D666182" w:rsidR="00420F30" w:rsidRDefault="00420F30">
      <w:pPr>
        <w:ind w:left="720" w:firstLine="0"/>
      </w:pPr>
    </w:p>
    <w:p w14:paraId="5BB7AD0A" w14:textId="77777777" w:rsidR="00725AC0" w:rsidRDefault="00725AC0">
      <w:pPr>
        <w:ind w:left="720" w:firstLine="0"/>
      </w:pPr>
    </w:p>
    <w:p w14:paraId="24326C0C" w14:textId="77777777" w:rsidR="007073D5" w:rsidRDefault="00824419">
      <w:pPr>
        <w:numPr>
          <w:ilvl w:val="2"/>
          <w:numId w:val="15"/>
        </w:numPr>
        <w:pBdr>
          <w:top w:val="nil"/>
          <w:left w:val="nil"/>
          <w:bottom w:val="nil"/>
          <w:right w:val="nil"/>
          <w:between w:val="nil"/>
        </w:pBdr>
        <w:spacing w:after="240"/>
        <w:ind w:left="720" w:hanging="720"/>
        <w:rPr>
          <w:color w:val="000000"/>
          <w:highlight w:val="yellow"/>
        </w:rPr>
      </w:pPr>
      <w:r>
        <w:rPr>
          <w:b/>
          <w:color w:val="000000"/>
          <w:highlight w:val="yellow"/>
        </w:rPr>
        <w:t>Выставление счета-фактуры на аванс</w:t>
      </w:r>
    </w:p>
    <w:p w14:paraId="3D67D4F0" w14:textId="77777777" w:rsidR="007073D5" w:rsidRDefault="00824419">
      <w:pPr>
        <w:widowControl/>
        <w:spacing w:after="240"/>
        <w:ind w:left="720" w:hanging="12"/>
        <w:rPr>
          <w:highlight w:val="yellow"/>
        </w:rPr>
      </w:pPr>
      <w:r>
        <w:rPr>
          <w:highlight w:val="yellow"/>
        </w:rPr>
        <w:t xml:space="preserve">Подрядчик в течение </w:t>
      </w:r>
      <w:r>
        <w:rPr>
          <w:b/>
          <w:highlight w:val="yellow"/>
        </w:rPr>
        <w:t>5 (пяти)</w:t>
      </w:r>
      <w:r>
        <w:rPr>
          <w:highlight w:val="yellow"/>
        </w:rPr>
        <w:t xml:space="preserve"> календарных дней с даты получения авансового платежа обязан выставить Заказчику счет-фактуру на сумму полученного аванса в порядке, предусмотренном Налоговым кодексом Российской Федерации. </w:t>
      </w:r>
    </w:p>
    <w:p w14:paraId="239B8FC8" w14:textId="603D9E2B" w:rsidR="007073D5" w:rsidRPr="00420F30" w:rsidRDefault="00824419" w:rsidP="00420F30">
      <w:pPr>
        <w:numPr>
          <w:ilvl w:val="2"/>
          <w:numId w:val="15"/>
        </w:numPr>
        <w:pBdr>
          <w:top w:val="nil"/>
          <w:left w:val="nil"/>
          <w:bottom w:val="nil"/>
          <w:right w:val="nil"/>
          <w:between w:val="nil"/>
        </w:pBdr>
        <w:spacing w:after="240"/>
        <w:ind w:left="720" w:hanging="720"/>
        <w:rPr>
          <w:color w:val="000000"/>
          <w:highlight w:val="yellow"/>
        </w:rPr>
      </w:pPr>
      <w:r w:rsidRPr="00420F30">
        <w:rPr>
          <w:highlight w:val="yellow"/>
        </w:rPr>
        <w:t>В случае, если выплаченный Заказчиком аванс не будет зачтен на дату приемки выполненных Работ</w:t>
      </w:r>
      <w:r>
        <w:t xml:space="preserve"> за последний Отчетный период</w:t>
      </w:r>
      <w:r w:rsidRPr="00420F30">
        <w:rPr>
          <w:highlight w:val="yellow"/>
        </w:rPr>
        <w:t xml:space="preserve">, Подрядчик обязан возвратить Заказчику незачётный аванс в течение </w:t>
      </w:r>
      <w:r w:rsidRPr="00420F30">
        <w:rPr>
          <w:b/>
          <w:highlight w:val="yellow"/>
        </w:rPr>
        <w:t xml:space="preserve">5 (пяти) </w:t>
      </w:r>
      <w:r w:rsidRPr="00420F30">
        <w:rPr>
          <w:highlight w:val="yellow"/>
        </w:rPr>
        <w:t xml:space="preserve">рабочих дней с момента выполнения Работ </w:t>
      </w:r>
    </w:p>
    <w:p w14:paraId="21E7B3E4" w14:textId="36E9B129" w:rsidR="007073D5" w:rsidRDefault="00824419">
      <w:pPr>
        <w:numPr>
          <w:ilvl w:val="2"/>
          <w:numId w:val="15"/>
        </w:numPr>
        <w:pBdr>
          <w:top w:val="nil"/>
          <w:left w:val="nil"/>
          <w:bottom w:val="nil"/>
          <w:right w:val="nil"/>
          <w:between w:val="nil"/>
        </w:pBdr>
        <w:spacing w:after="240"/>
        <w:ind w:left="720" w:hanging="720"/>
        <w:rPr>
          <w:color w:val="000000"/>
          <w:highlight w:val="yellow"/>
        </w:rPr>
      </w:pPr>
      <w:r>
        <w:rPr>
          <w:color w:val="000000"/>
          <w:highlight w:val="yellow"/>
        </w:rPr>
        <w:t xml:space="preserve">Заказчик вправе контролировать целевое использование Подрядчиком денежных средств, перечисляемых ему по Договору в качестве аванса в соответствии с </w:t>
      </w:r>
      <w:r>
        <w:rPr>
          <w:b/>
          <w:color w:val="000000"/>
          <w:highlight w:val="yellow"/>
        </w:rPr>
        <w:t>пунктами «</w:t>
      </w:r>
      <w:r>
        <w:rPr>
          <w:b/>
          <w:i/>
          <w:color w:val="000000"/>
          <w:highlight w:val="yellow"/>
        </w:rPr>
        <w:t>Контроль целевого использования авансового платежа</w:t>
      </w:r>
      <w:r>
        <w:rPr>
          <w:b/>
          <w:color w:val="000000"/>
          <w:highlight w:val="yellow"/>
        </w:rPr>
        <w:t>», «</w:t>
      </w:r>
      <w:r>
        <w:rPr>
          <w:b/>
          <w:i/>
          <w:color w:val="000000"/>
          <w:highlight w:val="yellow"/>
        </w:rPr>
        <w:t>Возврат авансового платежа</w:t>
      </w:r>
      <w:r>
        <w:rPr>
          <w:b/>
          <w:color w:val="000000"/>
          <w:highlight w:val="yellow"/>
        </w:rPr>
        <w:t xml:space="preserve">» </w:t>
      </w:r>
      <w:r>
        <w:rPr>
          <w:color w:val="000000"/>
          <w:highlight w:val="yellow"/>
        </w:rPr>
        <w:t>Договора.</w:t>
      </w:r>
    </w:p>
    <w:p w14:paraId="50ECE933" w14:textId="77777777" w:rsidR="007073D5" w:rsidRDefault="00824419">
      <w:pPr>
        <w:numPr>
          <w:ilvl w:val="2"/>
          <w:numId w:val="15"/>
        </w:numPr>
        <w:pBdr>
          <w:top w:val="nil"/>
          <w:left w:val="nil"/>
          <w:bottom w:val="nil"/>
          <w:right w:val="nil"/>
          <w:between w:val="nil"/>
        </w:pBdr>
        <w:spacing w:after="240"/>
        <w:ind w:left="720" w:hanging="720"/>
        <w:rPr>
          <w:color w:val="000000"/>
          <w:highlight w:val="yellow"/>
        </w:rPr>
      </w:pPr>
      <w:r>
        <w:rPr>
          <w:b/>
          <w:color w:val="000000"/>
          <w:highlight w:val="yellow"/>
        </w:rPr>
        <w:t>Контроль целевого использования аванса</w:t>
      </w:r>
    </w:p>
    <w:p w14:paraId="2BBB2C49" w14:textId="77777777" w:rsidR="007073D5" w:rsidRDefault="00824419">
      <w:pPr>
        <w:widowControl/>
        <w:spacing w:after="240"/>
        <w:ind w:left="720" w:hanging="12"/>
        <w:rPr>
          <w:highlight w:val="yellow"/>
        </w:rPr>
      </w:pPr>
      <w:r>
        <w:rPr>
          <w:highlight w:val="yellow"/>
        </w:rPr>
        <w:t xml:space="preserve">Подрядчик ежемесячно не позднее </w:t>
      </w:r>
      <w:r>
        <w:rPr>
          <w:b/>
          <w:highlight w:val="yellow"/>
        </w:rPr>
        <w:t>12 (двенадцатого)</w:t>
      </w:r>
      <w:r>
        <w:rPr>
          <w:highlight w:val="yellow"/>
        </w:rPr>
        <w:t xml:space="preserve"> числа каждого месяца, а также по требованию Заказчика в течение </w:t>
      </w:r>
      <w:r>
        <w:rPr>
          <w:b/>
          <w:highlight w:val="yellow"/>
        </w:rPr>
        <w:t>7 (семи)</w:t>
      </w:r>
      <w:r>
        <w:rPr>
          <w:highlight w:val="yellow"/>
        </w:rPr>
        <w:t xml:space="preserve"> 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в том числе, </w:t>
      </w:r>
      <w:r>
        <w:rPr>
          <w:b/>
          <w:i/>
          <w:highlight w:val="yellow"/>
        </w:rPr>
        <w:t>Отчет об использовании денежных средств</w:t>
      </w:r>
      <w:r>
        <w:rPr>
          <w:highlight w:val="yellow"/>
        </w:rPr>
        <w:t xml:space="preserve"> составленный по форме </w:t>
      </w:r>
      <w:r>
        <w:rPr>
          <w:b/>
          <w:i/>
          <w:highlight w:val="yellow"/>
        </w:rPr>
        <w:t>Приложения «Отчет об использовании денежных средств (форма)»</w:t>
      </w:r>
      <w:r>
        <w:rPr>
          <w:highlight w:val="yellow"/>
        </w:rPr>
        <w:t>, выписку с банковского счета, платежные поручения с отметкой банка Подрядчика об их исполнении и иные подтверждающие документы.</w:t>
      </w:r>
    </w:p>
    <w:p w14:paraId="469EAF6E" w14:textId="77777777" w:rsidR="007073D5" w:rsidRDefault="00824419">
      <w:pPr>
        <w:widowControl/>
        <w:spacing w:after="240"/>
        <w:ind w:left="720" w:hanging="12"/>
        <w:rPr>
          <w:highlight w:val="yellow"/>
        </w:rPr>
      </w:pPr>
      <w:r>
        <w:rPr>
          <w:highlight w:val="yellow"/>
        </w:rPr>
        <w:t xml:space="preserve">Непредставление Подрядчиком документального подтверждения целевого использования денежных средств в установленные сроки приравнивается к нецелевому использования денежных средств, перечисляемых Заказчиком по Договору. </w:t>
      </w:r>
    </w:p>
    <w:p w14:paraId="50BCF0AB" w14:textId="77777777" w:rsidR="007073D5" w:rsidRDefault="00824419">
      <w:pPr>
        <w:numPr>
          <w:ilvl w:val="2"/>
          <w:numId w:val="15"/>
        </w:numPr>
        <w:pBdr>
          <w:top w:val="nil"/>
          <w:left w:val="nil"/>
          <w:bottom w:val="nil"/>
          <w:right w:val="nil"/>
          <w:between w:val="nil"/>
        </w:pBdr>
        <w:spacing w:after="240"/>
        <w:ind w:left="720" w:hanging="720"/>
        <w:rPr>
          <w:color w:val="000000"/>
          <w:highlight w:val="yellow"/>
        </w:rPr>
      </w:pPr>
      <w:r>
        <w:rPr>
          <w:b/>
          <w:color w:val="000000"/>
          <w:highlight w:val="yellow"/>
        </w:rPr>
        <w:t>Возврат авансового платежа</w:t>
      </w:r>
    </w:p>
    <w:p w14:paraId="7B69A490" w14:textId="77777777" w:rsidR="007073D5" w:rsidRDefault="00824419">
      <w:pPr>
        <w:widowControl/>
        <w:spacing w:after="240"/>
        <w:ind w:left="720" w:hanging="12"/>
        <w:rPr>
          <w:highlight w:val="yellow"/>
        </w:rPr>
      </w:pPr>
      <w:r>
        <w:rPr>
          <w:highlight w:val="yellow"/>
        </w:rPr>
        <w:t>В случае досрочного прекращения Договора по основаниям, предусмотренным законодательством Российской Федерации и/или Договором, а также в случае нецелевого использования аванса, определенного Заказчиком на основании предоставленного Подрядчиком Отчета об использовании денежных средств, выплаченных Заказчику в качестве аванса, который составляется по форме «</w:t>
      </w:r>
      <w:r>
        <w:rPr>
          <w:b/>
          <w:i/>
          <w:highlight w:val="yellow"/>
        </w:rPr>
        <w:t xml:space="preserve">Отчет </w:t>
      </w:r>
      <w:r>
        <w:rPr>
          <w:b/>
          <w:i/>
          <w:highlight w:val="yellow"/>
        </w:rPr>
        <w:lastRenderedPageBreak/>
        <w:t>об использовании денежных средств (форма)</w:t>
      </w:r>
      <w:r>
        <w:rPr>
          <w:highlight w:val="yellow"/>
        </w:rPr>
        <w:t xml:space="preserve">», Подрядчик обязуется возвратить Заказчику авансовый платеж, за вычетом части, зачтенной в соответствии с условиями Договора по подписанным Заказчиком Актам сдачи-приемки работ (услуг), в течение </w:t>
      </w:r>
      <w:r>
        <w:rPr>
          <w:b/>
          <w:highlight w:val="yellow"/>
        </w:rPr>
        <w:t>5 (пяти)</w:t>
      </w:r>
      <w:r>
        <w:rPr>
          <w:highlight w:val="yellow"/>
        </w:rPr>
        <w:t xml:space="preserve"> рабочих дней с даты досрочного прекращения Договора и/или нарушения срока представления подтверждения целевого использования авансируемых средств, путем перечисления денежных средств на счет Заказчика, указанный в разделе о реквизитах Договора, или по иным реквизитам, указанным Заказчиком, без каких-либо дополнительных уведомлений со стороны Заказчика. </w:t>
      </w:r>
    </w:p>
    <w:p w14:paraId="1EDB1D5A" w14:textId="77777777" w:rsidR="007073D5" w:rsidRDefault="00824419">
      <w:pPr>
        <w:widowControl/>
        <w:spacing w:after="240"/>
        <w:ind w:left="720" w:hanging="12"/>
        <w:rPr>
          <w:i/>
        </w:rPr>
      </w:pPr>
      <w:r>
        <w:rPr>
          <w:highlight w:val="yellow"/>
        </w:rPr>
        <w:t xml:space="preserve">В случае если Подрядчиком допущено Существенное нарушение Договора и по иным основаниям, предусмотренным законодательством РФ и/или Договором, Заказчик вправе независимо от досрочного прекращения Договора потребовать, а Подрядчик обязан в срок не более </w:t>
      </w:r>
      <w:r>
        <w:rPr>
          <w:b/>
          <w:highlight w:val="yellow"/>
        </w:rPr>
        <w:t>5 (пять)</w:t>
      </w:r>
      <w:r>
        <w:rPr>
          <w:highlight w:val="yellow"/>
        </w:rPr>
        <w:t xml:space="preserve"> рабочих дней с даты получения соответствующего требования возвратить Заказчику авансовые платежи за исключением части, зачтенной в соответствии с условиями Договора по подписанным Заказчиком </w:t>
      </w:r>
      <w:r>
        <w:rPr>
          <w:i/>
          <w:highlight w:val="yellow"/>
        </w:rPr>
        <w:t>Актам сдачи-приемки работ (услуг).</w:t>
      </w:r>
      <w:r>
        <w:rPr>
          <w:i/>
        </w:rPr>
        <w:t xml:space="preserve"> </w:t>
      </w:r>
    </w:p>
    <w:p w14:paraId="5701D50B" w14:textId="77777777" w:rsidR="007073D5" w:rsidRDefault="00824419">
      <w:pPr>
        <w:widowControl/>
        <w:spacing w:after="240"/>
        <w:ind w:left="720" w:hanging="12"/>
        <w:rPr>
          <w:highlight w:val="yellow"/>
        </w:rPr>
      </w:pPr>
      <w:bookmarkStart w:id="14" w:name="_26in1rg" w:colFirst="0" w:colLast="0"/>
      <w:bookmarkEnd w:id="14"/>
      <w:r>
        <w:rPr>
          <w:highlight w:val="yellow"/>
        </w:rPr>
        <w:t xml:space="preserve">Размер подлежащих возврату </w:t>
      </w:r>
      <w:proofErr w:type="spellStart"/>
      <w:r>
        <w:rPr>
          <w:highlight w:val="yellow"/>
        </w:rPr>
        <w:t>незачтенных</w:t>
      </w:r>
      <w:proofErr w:type="spellEnd"/>
      <w:r>
        <w:rPr>
          <w:highlight w:val="yellow"/>
        </w:rPr>
        <w:t xml:space="preserve"> авансовых платежей не может быть уменьшен Подрядчиком на величину стоимости выполненных Работ, принятых, но не оплаченных Заказчиком.</w:t>
      </w:r>
    </w:p>
    <w:p w14:paraId="7C56EE8B" w14:textId="77777777" w:rsidR="007073D5" w:rsidRDefault="00824419">
      <w:pPr>
        <w:widowControl/>
        <w:spacing w:after="240"/>
        <w:ind w:left="720" w:hanging="12"/>
      </w:pPr>
      <w:r>
        <w:rPr>
          <w:highlight w:val="yellow"/>
        </w:rPr>
        <w:t>Подрядчик также не вправе прекратить обязательство по возврату авансовых платежей зачетом встречных требований к Заказчику.</w:t>
      </w:r>
    </w:p>
    <w:p w14:paraId="5C08C4F6" w14:textId="77777777" w:rsidR="007073D5" w:rsidRDefault="00824419">
      <w:pPr>
        <w:numPr>
          <w:ilvl w:val="1"/>
          <w:numId w:val="15"/>
        </w:numPr>
        <w:pBdr>
          <w:top w:val="nil"/>
          <w:left w:val="nil"/>
          <w:bottom w:val="nil"/>
          <w:right w:val="nil"/>
          <w:between w:val="nil"/>
        </w:pBdr>
        <w:spacing w:after="240"/>
        <w:ind w:left="720" w:hanging="720"/>
        <w:rPr>
          <w:highlight w:val="cyan"/>
        </w:rPr>
      </w:pPr>
      <w:r>
        <w:rPr>
          <w:b/>
          <w:color w:val="000000"/>
          <w:highlight w:val="cyan"/>
        </w:rPr>
        <w:t>[Аккредитив</w:t>
      </w:r>
    </w:p>
    <w:p w14:paraId="577904C1"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bookmarkStart w:id="15" w:name="_lnxbz9" w:colFirst="0" w:colLast="0"/>
      <w:bookmarkEnd w:id="15"/>
      <w:r>
        <w:rPr>
          <w:color w:val="000000"/>
          <w:highlight w:val="cyan"/>
        </w:rPr>
        <w:t>Аккредитив(ы) [на сумму Цены Договора] / [на сумму [●]]</w:t>
      </w:r>
      <w:r>
        <w:rPr>
          <w:color w:val="000000"/>
          <w:highlight w:val="cyan"/>
          <w:vertAlign w:val="superscript"/>
        </w:rPr>
        <w:footnoteReference w:id="55"/>
      </w:r>
      <w:r>
        <w:rPr>
          <w:color w:val="000000"/>
          <w:highlight w:val="cyan"/>
        </w:rPr>
        <w:t>, в том числе НДС [●] %в размере [●]  («</w:t>
      </w:r>
      <w:r>
        <w:rPr>
          <w:b/>
          <w:color w:val="000000"/>
          <w:highlight w:val="cyan"/>
        </w:rPr>
        <w:t>Аккредитив</w:t>
      </w:r>
      <w:r>
        <w:rPr>
          <w:color w:val="000000"/>
          <w:highlight w:val="cyan"/>
        </w:rPr>
        <w:t>») будет открыт Заказчиком в течение [●] Банковских дней с Даты заключения в: [●] (</w:t>
      </w:r>
      <w:r>
        <w:rPr>
          <w:i/>
          <w:color w:val="000000"/>
          <w:highlight w:val="cyan"/>
        </w:rPr>
        <w:t>реквизиты банка Заказчика – банка-эмитента и реквизиты Заказчика в банке-эмитенте)</w:t>
      </w:r>
      <w:r>
        <w:rPr>
          <w:i/>
          <w:color w:val="000000"/>
          <w:highlight w:val="cyan"/>
          <w:vertAlign w:val="superscript"/>
        </w:rPr>
        <w:footnoteReference w:id="56"/>
      </w:r>
    </w:p>
    <w:p w14:paraId="58B855D3"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color w:val="000000"/>
          <w:highlight w:val="cyan"/>
        </w:rPr>
        <w:t>Авизующий банк: [●].</w:t>
      </w:r>
    </w:p>
    <w:p w14:paraId="32C16734"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color w:val="000000"/>
          <w:highlight w:val="cyan"/>
        </w:rPr>
        <w:t>Исполняющий банк: [●].</w:t>
      </w:r>
    </w:p>
    <w:p w14:paraId="40A110C7"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color w:val="000000"/>
          <w:highlight w:val="cyan"/>
        </w:rPr>
        <w:t>Подтверждающий банк: [●].</w:t>
      </w:r>
    </w:p>
    <w:p w14:paraId="7E0D88CB"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color w:val="000000"/>
          <w:highlight w:val="cyan"/>
        </w:rPr>
        <w:t>[</w:t>
      </w:r>
      <w:r>
        <w:rPr>
          <w:i/>
          <w:color w:val="000000"/>
          <w:highlight w:val="cyan"/>
        </w:rPr>
        <w:t>Для подтвержденных аккредитивов</w:t>
      </w:r>
      <w:r>
        <w:rPr>
          <w:color w:val="000000"/>
          <w:highlight w:val="cyan"/>
        </w:rPr>
        <w:t>: Аккредитив подтверждается за счет [Подрядчика] / [Заказчика].]</w:t>
      </w:r>
    </w:p>
    <w:p w14:paraId="6845C02A"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bookmarkStart w:id="16" w:name="_35nkun2" w:colFirst="0" w:colLast="0"/>
      <w:bookmarkEnd w:id="16"/>
      <w:r>
        <w:rPr>
          <w:color w:val="000000"/>
          <w:highlight w:val="cyan"/>
        </w:rPr>
        <w:t>Банк Подрядчика: [●] (</w:t>
      </w:r>
      <w:r>
        <w:rPr>
          <w:i/>
          <w:color w:val="000000"/>
          <w:highlight w:val="cyan"/>
        </w:rPr>
        <w:t>реквизиты</w:t>
      </w:r>
      <w:r>
        <w:rPr>
          <w:color w:val="000000"/>
          <w:highlight w:val="cyan"/>
        </w:rPr>
        <w:t>).</w:t>
      </w:r>
    </w:p>
    <w:p w14:paraId="56EA052A"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color w:val="000000"/>
          <w:highlight w:val="cyan"/>
        </w:rPr>
        <w:t>Наименование и адрес бенефициара: [●].</w:t>
      </w:r>
    </w:p>
    <w:p w14:paraId="6AD50A66"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b/>
          <w:color w:val="000000"/>
          <w:highlight w:val="cyan"/>
        </w:rPr>
        <w:t>Срок действия аккредитива</w:t>
      </w:r>
    </w:p>
    <w:p w14:paraId="09FCEBB6" w14:textId="77777777" w:rsidR="007073D5" w:rsidRDefault="00824419">
      <w:pPr>
        <w:spacing w:after="240"/>
        <w:ind w:left="720" w:hanging="720"/>
        <w:rPr>
          <w:highlight w:val="cyan"/>
        </w:rPr>
      </w:pPr>
      <w:r>
        <w:rPr>
          <w:highlight w:val="cyan"/>
        </w:rPr>
        <w:t>Срок действия Аккредитива составляет [срок выполнения Работ + [●] дней] календарных дней с [даты его открытия] / [Даты заключения].</w:t>
      </w:r>
    </w:p>
    <w:p w14:paraId="46EB53F3"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b/>
          <w:color w:val="000000"/>
          <w:highlight w:val="cyan"/>
        </w:rPr>
        <w:lastRenderedPageBreak/>
        <w:t>Порядок оплаты Работ по аккредитиву</w:t>
      </w:r>
    </w:p>
    <w:p w14:paraId="4D0058E9" w14:textId="3AB0FD02" w:rsidR="007073D5" w:rsidRDefault="00824419">
      <w:pPr>
        <w:spacing w:after="240"/>
        <w:ind w:left="720" w:hanging="12"/>
        <w:rPr>
          <w:b/>
          <w:i/>
        </w:rPr>
      </w:pPr>
      <w:bookmarkStart w:id="17" w:name="_1ksv4uv" w:colFirst="0" w:colLast="0"/>
      <w:bookmarkEnd w:id="17"/>
      <w:r>
        <w:rPr>
          <w:highlight w:val="cyan"/>
        </w:rPr>
        <w:t>Оплата Работ по Аккредитиву производится</w:t>
      </w:r>
      <w:r>
        <w:t xml:space="preserve"> [с учетом зачтенного аванса] [с удержанием ___ % (от стоимости соответствующих работ</w:t>
      </w:r>
      <w:r w:rsidR="00C56E25" w:rsidRPr="00DC19F1">
        <w:t>]</w:t>
      </w:r>
      <w:r>
        <w:t xml:space="preserve"> с учетом НДС </w:t>
      </w:r>
      <w:r>
        <w:rPr>
          <w:highlight w:val="cyan"/>
        </w:rPr>
        <w:t>в течение [●] календарных дней с даты предоставления Подрядчиком, исполняющий банк следующих документов:</w:t>
      </w:r>
    </w:p>
    <w:p w14:paraId="215FAF00" w14:textId="77777777" w:rsidR="007073D5" w:rsidRDefault="00824419">
      <w:pPr>
        <w:widowControl/>
        <w:numPr>
          <w:ilvl w:val="0"/>
          <w:numId w:val="3"/>
        </w:numPr>
        <w:spacing w:after="240"/>
        <w:ind w:left="1797" w:hanging="720"/>
        <w:rPr>
          <w:highlight w:val="cyan"/>
        </w:rPr>
      </w:pPr>
      <w:r>
        <w:rPr>
          <w:highlight w:val="cyan"/>
        </w:rPr>
        <w:t xml:space="preserve">Счета, выставленного на стоимость Работ </w:t>
      </w:r>
      <w:r>
        <w:rPr>
          <w:highlight w:val="yellow"/>
        </w:rPr>
        <w:t>[с указанием в нем суммы, ранее оплаченной авансовым платежом;]</w:t>
      </w:r>
      <w:r>
        <w:t xml:space="preserve"> </w:t>
      </w:r>
      <w:r>
        <w:rPr>
          <w:highlight w:val="cyan"/>
        </w:rPr>
        <w:t>суммы, оплачиваемой по Аккредитиву;</w:t>
      </w:r>
      <w:r>
        <w:t xml:space="preserve"> </w:t>
      </w:r>
      <w:r>
        <w:rPr>
          <w:highlight w:val="green"/>
        </w:rPr>
        <w:t>[суммы, оплачиваемой в качестве Гарантийного удержания]</w:t>
      </w:r>
      <w:r>
        <w:t xml:space="preserve">, </w:t>
      </w:r>
      <w:r>
        <w:rPr>
          <w:highlight w:val="cyan"/>
        </w:rPr>
        <w:t>подписанного и заверенного печатью Подрядчика (1 оригинал);</w:t>
      </w:r>
    </w:p>
    <w:p w14:paraId="6EC949FF" w14:textId="77777777" w:rsidR="007073D5" w:rsidRDefault="00824419">
      <w:pPr>
        <w:widowControl/>
        <w:numPr>
          <w:ilvl w:val="0"/>
          <w:numId w:val="3"/>
        </w:numPr>
        <w:spacing w:after="240"/>
        <w:ind w:left="1797" w:hanging="720"/>
        <w:rPr>
          <w:highlight w:val="cyan"/>
        </w:rPr>
      </w:pPr>
      <w:r>
        <w:rPr>
          <w:highlight w:val="cyan"/>
        </w:rPr>
        <w:t xml:space="preserve">Акта сдачи-приемки работ за подписью уполномоченных представителей Подрядчика и Заказчика (1 копия). </w:t>
      </w:r>
    </w:p>
    <w:p w14:paraId="3B28A1EA"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b/>
          <w:color w:val="000000"/>
          <w:highlight w:val="cyan"/>
        </w:rPr>
        <w:t>Продление аккредитива</w:t>
      </w:r>
    </w:p>
    <w:p w14:paraId="20D8659A" w14:textId="77777777" w:rsidR="007073D5" w:rsidRDefault="00824419">
      <w:pPr>
        <w:spacing w:after="240"/>
        <w:ind w:left="720" w:hanging="12"/>
        <w:rPr>
          <w:highlight w:val="cyan"/>
        </w:rPr>
      </w:pPr>
      <w:r>
        <w:rPr>
          <w:highlight w:val="cyan"/>
        </w:rPr>
        <w:t>В случае необходимости продления или возобновления [какого-либо] Аккредитива, вызванной нарушением Подрядчиком какого-либо обязательства по Договору, все расходы, издержки и комиссии по продлению, возобновлению и, при необходимости, подтверждению Аккредитива несет Подрядчик, и Подрядчик возместит Заказчику все такие расходы, издержки и комиссии.</w:t>
      </w:r>
    </w:p>
    <w:p w14:paraId="28BE8563"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b/>
          <w:color w:val="000000"/>
          <w:highlight w:val="cyan"/>
        </w:rPr>
        <w:t>Расходы по аккредитиву</w:t>
      </w:r>
    </w:p>
    <w:p w14:paraId="300FE289" w14:textId="77777777" w:rsidR="007073D5" w:rsidRDefault="00824419">
      <w:pPr>
        <w:spacing w:after="240"/>
        <w:ind w:left="720" w:hanging="720"/>
        <w:rPr>
          <w:highlight w:val="cyan"/>
        </w:rPr>
      </w:pPr>
      <w:r>
        <w:rPr>
          <w:highlight w:val="cyan"/>
        </w:rPr>
        <w:t>Банковские комиссии и расходы оплачиваются в следующем прядке:</w:t>
      </w:r>
    </w:p>
    <w:p w14:paraId="6C7264C1" w14:textId="77777777" w:rsidR="007073D5" w:rsidRDefault="00824419">
      <w:pPr>
        <w:widowControl/>
        <w:numPr>
          <w:ilvl w:val="0"/>
          <w:numId w:val="5"/>
        </w:numPr>
        <w:spacing w:after="240"/>
        <w:ind w:left="1797" w:hanging="720"/>
        <w:jc w:val="left"/>
        <w:rPr>
          <w:highlight w:val="cyan"/>
        </w:rPr>
      </w:pPr>
      <w:r>
        <w:rPr>
          <w:highlight w:val="cyan"/>
        </w:rPr>
        <w:t>банка-эмитента – за счет [●]</w:t>
      </w:r>
    </w:p>
    <w:p w14:paraId="7B9028C9" w14:textId="77777777" w:rsidR="007073D5" w:rsidRDefault="00824419">
      <w:pPr>
        <w:widowControl/>
        <w:numPr>
          <w:ilvl w:val="0"/>
          <w:numId w:val="5"/>
        </w:numPr>
        <w:spacing w:after="240"/>
        <w:ind w:left="1797" w:hanging="720"/>
        <w:jc w:val="left"/>
        <w:rPr>
          <w:highlight w:val="cyan"/>
        </w:rPr>
      </w:pPr>
      <w:r>
        <w:rPr>
          <w:highlight w:val="cyan"/>
        </w:rPr>
        <w:t>авизующего банка за счет [●]</w:t>
      </w:r>
    </w:p>
    <w:p w14:paraId="64799DC7" w14:textId="77777777" w:rsidR="007073D5" w:rsidRDefault="00824419">
      <w:pPr>
        <w:widowControl/>
        <w:numPr>
          <w:ilvl w:val="0"/>
          <w:numId w:val="5"/>
        </w:numPr>
        <w:spacing w:after="240"/>
        <w:ind w:left="1797" w:hanging="720"/>
        <w:jc w:val="left"/>
        <w:rPr>
          <w:highlight w:val="cyan"/>
        </w:rPr>
      </w:pPr>
      <w:r>
        <w:rPr>
          <w:highlight w:val="cyan"/>
        </w:rPr>
        <w:t>исполняющего банка – за счет [●]</w:t>
      </w:r>
    </w:p>
    <w:p w14:paraId="28A6D7C0" w14:textId="77777777" w:rsidR="007073D5" w:rsidRDefault="00824419">
      <w:pPr>
        <w:widowControl/>
        <w:numPr>
          <w:ilvl w:val="0"/>
          <w:numId w:val="5"/>
        </w:numPr>
        <w:spacing w:after="240"/>
        <w:ind w:left="1797" w:hanging="720"/>
        <w:jc w:val="left"/>
        <w:rPr>
          <w:highlight w:val="cyan"/>
        </w:rPr>
      </w:pPr>
      <w:r>
        <w:rPr>
          <w:highlight w:val="cyan"/>
        </w:rPr>
        <w:t>[подтверждающего банка (если применимо) – за счет [●]]</w:t>
      </w:r>
    </w:p>
    <w:p w14:paraId="23AFAF47" w14:textId="77777777" w:rsidR="007073D5" w:rsidRDefault="00824419">
      <w:pPr>
        <w:widowControl/>
        <w:numPr>
          <w:ilvl w:val="0"/>
          <w:numId w:val="5"/>
        </w:numPr>
        <w:spacing w:after="240"/>
        <w:ind w:left="1797" w:hanging="720"/>
        <w:jc w:val="left"/>
        <w:rPr>
          <w:highlight w:val="cyan"/>
        </w:rPr>
      </w:pPr>
      <w:r>
        <w:rPr>
          <w:highlight w:val="cyan"/>
        </w:rPr>
        <w:t>[</w:t>
      </w:r>
      <w:proofErr w:type="spellStart"/>
      <w:r>
        <w:rPr>
          <w:highlight w:val="cyan"/>
        </w:rPr>
        <w:t>трансферирующего</w:t>
      </w:r>
      <w:proofErr w:type="spellEnd"/>
      <w:r>
        <w:rPr>
          <w:highlight w:val="cyan"/>
        </w:rPr>
        <w:t xml:space="preserve"> банка (если применимо) – за счет [●]]</w:t>
      </w:r>
    </w:p>
    <w:p w14:paraId="25E3F80F"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color w:val="000000"/>
          <w:highlight w:val="cyan"/>
        </w:rPr>
        <w:t xml:space="preserve">Заказчик считается выполнившим свою обязанность по оплате в части суммы оплачиваемой с использованием аккредитива со дня открытия Аккредитива в соответствии с настоящим Договором, при условии, что Аккредитив остается действительным в течение срока, указанного в </w:t>
      </w:r>
      <w:r>
        <w:rPr>
          <w:b/>
          <w:color w:val="000000"/>
          <w:highlight w:val="cyan"/>
        </w:rPr>
        <w:t>п.</w:t>
      </w:r>
      <w:r>
        <w:rPr>
          <w:color w:val="000000"/>
          <w:highlight w:val="cyan"/>
        </w:rPr>
        <w:t xml:space="preserve"> «</w:t>
      </w:r>
      <w:r>
        <w:rPr>
          <w:b/>
          <w:i/>
          <w:color w:val="000000"/>
          <w:highlight w:val="cyan"/>
        </w:rPr>
        <w:t>Срок действия аккредитива</w:t>
      </w:r>
      <w:r>
        <w:rPr>
          <w:color w:val="000000"/>
          <w:highlight w:val="cyan"/>
        </w:rPr>
        <w:t>»</w:t>
      </w:r>
    </w:p>
    <w:p w14:paraId="35B012F1"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r>
        <w:rPr>
          <w:color w:val="000000"/>
          <w:highlight w:val="cyan"/>
        </w:rPr>
        <w:t>В случае расторжения Договора в соответствии с Договором, Подрядчик обязуется незамедлительно предпринять все зависящие от Подрядчика действия для аннулирования Аккредитива(</w:t>
      </w:r>
      <w:proofErr w:type="spellStart"/>
      <w:r>
        <w:rPr>
          <w:color w:val="000000"/>
          <w:highlight w:val="cyan"/>
        </w:rPr>
        <w:t>ов</w:t>
      </w:r>
      <w:proofErr w:type="spellEnd"/>
      <w:r>
        <w:rPr>
          <w:color w:val="000000"/>
          <w:highlight w:val="cyan"/>
        </w:rPr>
        <w:t>).</w:t>
      </w:r>
    </w:p>
    <w:p w14:paraId="3ED389EF" w14:textId="77777777" w:rsidR="007073D5" w:rsidRDefault="00824419">
      <w:pPr>
        <w:numPr>
          <w:ilvl w:val="2"/>
          <w:numId w:val="15"/>
        </w:numPr>
        <w:pBdr>
          <w:top w:val="nil"/>
          <w:left w:val="nil"/>
          <w:bottom w:val="nil"/>
          <w:right w:val="nil"/>
          <w:between w:val="nil"/>
        </w:pBdr>
        <w:spacing w:after="240"/>
        <w:ind w:left="720" w:hanging="720"/>
        <w:rPr>
          <w:color w:val="000000"/>
          <w:highlight w:val="cyan"/>
        </w:rPr>
      </w:pPr>
      <w:bookmarkStart w:id="18" w:name="_44sinio" w:colFirst="0" w:colLast="0"/>
      <w:bookmarkEnd w:id="18"/>
      <w:r>
        <w:rPr>
          <w:color w:val="000000"/>
          <w:highlight w:val="cyan"/>
        </w:rPr>
        <w:t xml:space="preserve">Аккредитив(ы) подчиняется </w:t>
      </w:r>
      <w:r>
        <w:rPr>
          <w:i/>
          <w:color w:val="000000"/>
          <w:highlight w:val="cyan"/>
        </w:rPr>
        <w:t>«Унифицированным правилам и обычаям для документарных аккредитивов» (Публикация Международной торговой палаты № 600. Редакция 2006 г., в силе с 1 июля 2007 г.) и правом Российской Федерации</w:t>
      </w:r>
      <w:r>
        <w:rPr>
          <w:color w:val="000000"/>
          <w:highlight w:val="cyan"/>
        </w:rPr>
        <w:t>.</w:t>
      </w:r>
    </w:p>
    <w:p w14:paraId="545F5C42" w14:textId="77777777" w:rsidR="007073D5" w:rsidRDefault="00824419">
      <w:pPr>
        <w:numPr>
          <w:ilvl w:val="1"/>
          <w:numId w:val="15"/>
        </w:numPr>
        <w:pBdr>
          <w:top w:val="nil"/>
          <w:left w:val="nil"/>
          <w:bottom w:val="nil"/>
          <w:right w:val="nil"/>
          <w:between w:val="nil"/>
        </w:pBdr>
        <w:spacing w:after="240"/>
        <w:ind w:left="720" w:hanging="720"/>
      </w:pPr>
      <w:r>
        <w:rPr>
          <w:b/>
          <w:color w:val="000000"/>
        </w:rPr>
        <w:t>[График финансирования</w:t>
      </w:r>
    </w:p>
    <w:p w14:paraId="69631FEC" w14:textId="77777777" w:rsidR="007073D5" w:rsidRDefault="00824419">
      <w:pPr>
        <w:numPr>
          <w:ilvl w:val="2"/>
          <w:numId w:val="15"/>
        </w:numPr>
        <w:pBdr>
          <w:top w:val="nil"/>
          <w:left w:val="nil"/>
          <w:bottom w:val="nil"/>
          <w:right w:val="nil"/>
          <w:between w:val="nil"/>
        </w:pBdr>
        <w:spacing w:after="240"/>
        <w:ind w:left="720" w:hanging="720"/>
      </w:pPr>
      <w:r>
        <w:rPr>
          <w:color w:val="000000"/>
        </w:rPr>
        <w:lastRenderedPageBreak/>
        <w:t>[</w:t>
      </w:r>
      <w:proofErr w:type="gramStart"/>
      <w:r>
        <w:rPr>
          <w:color w:val="000000"/>
        </w:rPr>
        <w:t>В</w:t>
      </w:r>
      <w:proofErr w:type="gramEnd"/>
      <w:r>
        <w:rPr>
          <w:color w:val="000000"/>
        </w:rPr>
        <w:t xml:space="preserve"> течение [●] календарных дней с даты заключения Договора в целях систематического контроля оплаты Работ Подрядчик обязан подготовить и передать на согласование Заказчику График финансирования работ с помесячной разбивкой (по форме соответствующего Приложения). </w:t>
      </w:r>
    </w:p>
    <w:p w14:paraId="1ACC99AC" w14:textId="77777777" w:rsidR="007073D5" w:rsidRDefault="00824419">
      <w:pPr>
        <w:numPr>
          <w:ilvl w:val="2"/>
          <w:numId w:val="15"/>
        </w:numPr>
        <w:pBdr>
          <w:top w:val="nil"/>
          <w:left w:val="nil"/>
          <w:bottom w:val="nil"/>
          <w:right w:val="nil"/>
          <w:between w:val="nil"/>
        </w:pBdr>
        <w:spacing w:after="240"/>
        <w:ind w:left="720" w:hanging="720"/>
      </w:pPr>
      <w:r>
        <w:rPr>
          <w:color w:val="000000"/>
        </w:rPr>
        <w:t xml:space="preserve">Заказчик в течение [●] календарных дней с даты получения Графика финансирования работ согласовывает его или выдает мотивированные замечания. </w:t>
      </w:r>
    </w:p>
    <w:p w14:paraId="36301568" w14:textId="77777777" w:rsidR="007073D5" w:rsidRDefault="00824419">
      <w:pPr>
        <w:numPr>
          <w:ilvl w:val="2"/>
          <w:numId w:val="15"/>
        </w:numPr>
        <w:pBdr>
          <w:top w:val="nil"/>
          <w:left w:val="nil"/>
          <w:bottom w:val="nil"/>
          <w:right w:val="nil"/>
          <w:between w:val="nil"/>
        </w:pBdr>
        <w:spacing w:after="240"/>
        <w:ind w:left="720" w:hanging="720"/>
      </w:pPr>
      <w:r>
        <w:rPr>
          <w:color w:val="000000"/>
        </w:rPr>
        <w:t>При наличии у Заказчика замечаний, Подрядчик обязуется в течение [●] календарных дней с даты их получения устранить замечания и направить Заказчику График финансирования работ на повторное согласование в порядке, установленном в настоящем пункте.</w:t>
      </w:r>
    </w:p>
    <w:p w14:paraId="6DB1F9EA" w14:textId="77777777" w:rsidR="007073D5" w:rsidRDefault="00824419">
      <w:pPr>
        <w:numPr>
          <w:ilvl w:val="2"/>
          <w:numId w:val="15"/>
        </w:numPr>
        <w:pBdr>
          <w:top w:val="nil"/>
          <w:left w:val="nil"/>
          <w:bottom w:val="nil"/>
          <w:right w:val="nil"/>
          <w:between w:val="nil"/>
        </w:pBdr>
        <w:spacing w:after="240"/>
        <w:ind w:left="720" w:hanging="720"/>
      </w:pPr>
      <w:r>
        <w:rPr>
          <w:color w:val="000000"/>
        </w:rPr>
        <w:t xml:space="preserve">График финансирования актуализируется </w:t>
      </w:r>
      <w:r>
        <w:rPr>
          <w:color w:val="000000"/>
          <w:highlight w:val="lightGray"/>
        </w:rPr>
        <w:t>[ежемесячно] / [ежеквартально]</w:t>
      </w:r>
      <w:r>
        <w:rPr>
          <w:color w:val="000000"/>
        </w:rPr>
        <w:t>, носит справочный характер и не является основанием для изменения порядка расчётов и сроков, предусмотренных Договором, в том числе промежуточных.]</w:t>
      </w:r>
    </w:p>
    <w:p w14:paraId="6932A7EA" w14:textId="37390293" w:rsidR="007073D5" w:rsidRPr="00791E13" w:rsidRDefault="007073D5" w:rsidP="001036C7">
      <w:pPr>
        <w:pBdr>
          <w:top w:val="nil"/>
          <w:left w:val="nil"/>
          <w:bottom w:val="nil"/>
          <w:right w:val="nil"/>
          <w:between w:val="nil"/>
        </w:pBdr>
        <w:ind w:left="792" w:firstLine="0"/>
        <w:rPr>
          <w:color w:val="000000"/>
          <w:highlight w:val="cyan"/>
        </w:rPr>
      </w:pPr>
    </w:p>
    <w:p w14:paraId="5760B923" w14:textId="77777777" w:rsidR="007073D5" w:rsidRDefault="00824419">
      <w:pPr>
        <w:keepNext/>
        <w:widowControl/>
        <w:numPr>
          <w:ilvl w:val="0"/>
          <w:numId w:val="15"/>
        </w:numPr>
        <w:pBdr>
          <w:top w:val="nil"/>
          <w:left w:val="nil"/>
          <w:bottom w:val="nil"/>
          <w:right w:val="nil"/>
          <w:between w:val="nil"/>
        </w:pBdr>
        <w:tabs>
          <w:tab w:val="left" w:pos="284"/>
          <w:tab w:val="left" w:pos="601"/>
        </w:tabs>
        <w:spacing w:after="240" w:line="312" w:lineRule="auto"/>
        <w:ind w:left="720" w:hanging="720"/>
        <w:jc w:val="center"/>
        <w:rPr>
          <w:color w:val="000000"/>
        </w:rPr>
      </w:pPr>
      <w:r>
        <w:rPr>
          <w:b/>
          <w:color w:val="000000"/>
        </w:rPr>
        <w:t>СПОСОБЫ ОБЕСПЕЧЕНИЯ ИПОЛНЕНИЯ ОБЯЗАТЕЛЬСТВ</w:t>
      </w:r>
    </w:p>
    <w:p w14:paraId="34AB5A98" w14:textId="77777777" w:rsidR="007073D5" w:rsidRDefault="00824419">
      <w:pPr>
        <w:spacing w:after="240"/>
        <w:ind w:left="720" w:hanging="720"/>
        <w:jc w:val="left"/>
        <w:rPr>
          <w:b/>
          <w:i/>
        </w:rPr>
      </w:pPr>
      <w:r>
        <w:rPr>
          <w:b/>
          <w:i/>
        </w:rPr>
        <w:t xml:space="preserve">При наличии </w:t>
      </w:r>
      <w:r>
        <w:rPr>
          <w:b/>
          <w:i/>
          <w:u w:val="single"/>
        </w:rPr>
        <w:t>ГАРАНТИЙНОГО УДЕРЖАНИЯ</w:t>
      </w:r>
      <w:r>
        <w:rPr>
          <w:b/>
          <w:i/>
        </w:rPr>
        <w:t>, дополнить договор пунктом ниже</w:t>
      </w:r>
    </w:p>
    <w:p w14:paraId="2CBF3BC2" w14:textId="77777777" w:rsidR="007073D5" w:rsidRDefault="00824419">
      <w:pPr>
        <w:widowControl/>
        <w:numPr>
          <w:ilvl w:val="1"/>
          <w:numId w:val="15"/>
        </w:numPr>
        <w:pBdr>
          <w:top w:val="nil"/>
          <w:left w:val="nil"/>
          <w:bottom w:val="nil"/>
          <w:right w:val="nil"/>
          <w:between w:val="nil"/>
        </w:pBdr>
        <w:spacing w:after="240"/>
        <w:ind w:left="720" w:hanging="720"/>
        <w:rPr>
          <w:highlight w:val="green"/>
        </w:rPr>
      </w:pPr>
      <w:r>
        <w:rPr>
          <w:b/>
          <w:color w:val="000000"/>
          <w:highlight w:val="green"/>
        </w:rPr>
        <w:t>Гарантийное удержание</w:t>
      </w:r>
    </w:p>
    <w:p w14:paraId="3F644057" w14:textId="70A658B2" w:rsidR="007073D5" w:rsidRDefault="00824419">
      <w:pPr>
        <w:numPr>
          <w:ilvl w:val="2"/>
          <w:numId w:val="15"/>
        </w:numPr>
        <w:pBdr>
          <w:top w:val="nil"/>
          <w:left w:val="nil"/>
          <w:bottom w:val="nil"/>
          <w:right w:val="nil"/>
          <w:between w:val="nil"/>
        </w:pBdr>
        <w:spacing w:after="240"/>
        <w:ind w:left="720" w:hanging="720"/>
        <w:rPr>
          <w:color w:val="000000"/>
          <w:highlight w:val="green"/>
        </w:rPr>
      </w:pPr>
      <w:r>
        <w:rPr>
          <w:color w:val="000000"/>
          <w:highlight w:val="green"/>
        </w:rPr>
        <w:t xml:space="preserve">За счет гарантийного удержания, сформированного Заказчиком в соответствии с </w:t>
      </w:r>
      <w:r w:rsidR="000860D7">
        <w:rPr>
          <w:color w:val="000000"/>
          <w:highlight w:val="green"/>
        </w:rPr>
        <w:t>Договор</w:t>
      </w:r>
      <w:r w:rsidR="000860D7">
        <w:rPr>
          <w:color w:val="000000"/>
        </w:rPr>
        <w:t>ом</w:t>
      </w:r>
      <w:r>
        <w:rPr>
          <w:color w:val="000000"/>
          <w:highlight w:val="green"/>
        </w:rPr>
        <w:t>,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 недостатков, о выплате неустойки, компенсации убытков.</w:t>
      </w:r>
    </w:p>
    <w:p w14:paraId="040532A9" w14:textId="77777777" w:rsidR="007073D5" w:rsidRDefault="00824419">
      <w:pPr>
        <w:numPr>
          <w:ilvl w:val="2"/>
          <w:numId w:val="15"/>
        </w:numPr>
        <w:pBdr>
          <w:top w:val="nil"/>
          <w:left w:val="nil"/>
          <w:bottom w:val="nil"/>
          <w:right w:val="nil"/>
          <w:between w:val="nil"/>
        </w:pBdr>
        <w:spacing w:after="240"/>
        <w:ind w:left="720" w:hanging="720"/>
        <w:rPr>
          <w:color w:val="000000"/>
          <w:highlight w:val="green"/>
        </w:rPr>
      </w:pPr>
      <w:bookmarkStart w:id="19" w:name="_2jxsxqh" w:colFirst="0" w:colLast="0"/>
      <w:bookmarkEnd w:id="19"/>
      <w:r>
        <w:rPr>
          <w:color w:val="000000"/>
          <w:highlight w:val="green"/>
        </w:rPr>
        <w:t xml:space="preserve">При этом Заказчик, удовлетворивший свои требования к Подрядчику за счет гарантийного удержания / его части, вправе при последующей оплате выполненных Работ произвести гарантийное удержание в большем, чем предусмотрено настоящим разделом Договора, объеме, в целях восполнения ранее использованной в соответствии с настоящим пунктом суммы гарантийного удержания. </w:t>
      </w:r>
    </w:p>
    <w:p w14:paraId="567523D5" w14:textId="77777777" w:rsidR="007073D5" w:rsidRDefault="00824419">
      <w:pPr>
        <w:numPr>
          <w:ilvl w:val="2"/>
          <w:numId w:val="15"/>
        </w:numPr>
        <w:pBdr>
          <w:top w:val="nil"/>
          <w:left w:val="nil"/>
          <w:bottom w:val="nil"/>
          <w:right w:val="nil"/>
          <w:between w:val="nil"/>
        </w:pBdr>
        <w:spacing w:after="240"/>
        <w:ind w:left="720" w:hanging="720"/>
        <w:rPr>
          <w:color w:val="000000"/>
          <w:highlight w:val="green"/>
        </w:rPr>
      </w:pPr>
      <w:r>
        <w:rPr>
          <w:color w:val="000000"/>
          <w:highlight w:val="green"/>
        </w:rPr>
        <w:t>Выплата гарантийного удержания производится Заказчиком в следующем порядке:</w:t>
      </w:r>
    </w:p>
    <w:p w14:paraId="66EC832F" w14:textId="3A44BFB7" w:rsidR="007073D5" w:rsidRDefault="00824419">
      <w:pPr>
        <w:widowControl/>
        <w:numPr>
          <w:ilvl w:val="0"/>
          <w:numId w:val="7"/>
        </w:numPr>
        <w:pBdr>
          <w:top w:val="nil"/>
          <w:left w:val="nil"/>
          <w:bottom w:val="nil"/>
          <w:right w:val="nil"/>
          <w:between w:val="nil"/>
        </w:pBdr>
        <w:spacing w:after="240"/>
        <w:ind w:left="1797" w:hanging="720"/>
        <w:rPr>
          <w:color w:val="000000"/>
          <w:highlight w:val="green"/>
        </w:rPr>
      </w:pPr>
      <w:r>
        <w:rPr>
          <w:b/>
          <w:color w:val="000000"/>
          <w:highlight w:val="green"/>
        </w:rPr>
        <w:t>[●]</w:t>
      </w:r>
      <w:r>
        <w:rPr>
          <w:color w:val="000000"/>
          <w:highlight w:val="green"/>
        </w:rPr>
        <w:t xml:space="preserve"> % от стоимости Работ выплачивается Заказчиком </w:t>
      </w:r>
      <w:proofErr w:type="gramStart"/>
      <w:r>
        <w:rPr>
          <w:color w:val="000000"/>
          <w:highlight w:val="green"/>
        </w:rPr>
        <w:t>Подрядчику</w:t>
      </w:r>
      <w:r>
        <w:rPr>
          <w:color w:val="000000"/>
          <w:sz w:val="16"/>
          <w:szCs w:val="16"/>
          <w:highlight w:val="green"/>
        </w:rPr>
        <w:t xml:space="preserve"> </w:t>
      </w:r>
      <w:r>
        <w:rPr>
          <w:color w:val="000000"/>
          <w:highlight w:val="green"/>
        </w:rPr>
        <w:t xml:space="preserve"> на</w:t>
      </w:r>
      <w:proofErr w:type="gramEnd"/>
      <w:r>
        <w:rPr>
          <w:color w:val="000000"/>
          <w:highlight w:val="green"/>
        </w:rPr>
        <w:t xml:space="preserve"> основании подписанного Сторонами </w:t>
      </w:r>
      <w:r>
        <w:rPr>
          <w:b/>
          <w:i/>
          <w:color w:val="000000"/>
          <w:highlight w:val="green"/>
        </w:rPr>
        <w:t xml:space="preserve"> последнего Акта сдачи-приемки работ (услуг) </w:t>
      </w:r>
      <w:r>
        <w:rPr>
          <w:color w:val="000000"/>
          <w:highlight w:val="green"/>
        </w:rPr>
        <w:t>[в первый (-</w:t>
      </w:r>
      <w:proofErr w:type="spellStart"/>
      <w:r>
        <w:rPr>
          <w:color w:val="000000"/>
          <w:highlight w:val="green"/>
        </w:rPr>
        <w:t>ую</w:t>
      </w:r>
      <w:proofErr w:type="spellEnd"/>
      <w:r>
        <w:rPr>
          <w:color w:val="000000"/>
          <w:highlight w:val="green"/>
        </w:rPr>
        <w:t>) рабочий (-</w:t>
      </w:r>
      <w:proofErr w:type="spellStart"/>
      <w:r>
        <w:rPr>
          <w:color w:val="000000"/>
          <w:highlight w:val="green"/>
        </w:rPr>
        <w:t>ую</w:t>
      </w:r>
      <w:proofErr w:type="spellEnd"/>
      <w:r>
        <w:rPr>
          <w:color w:val="000000"/>
          <w:highlight w:val="green"/>
        </w:rPr>
        <w:t xml:space="preserve">) </w:t>
      </w:r>
      <w:r>
        <w:rPr>
          <w:b/>
          <w:color w:val="000000"/>
          <w:highlight w:val="green"/>
        </w:rPr>
        <w:t>[●]</w:t>
      </w:r>
      <w:r>
        <w:rPr>
          <w:color w:val="000000"/>
          <w:highlight w:val="green"/>
        </w:rPr>
        <w:t xml:space="preserve"> </w:t>
      </w:r>
      <w:r>
        <w:rPr>
          <w:i/>
          <w:color w:val="000000"/>
          <w:highlight w:val="green"/>
        </w:rPr>
        <w:t>(день недели, определенный локальным актом Компании / РОКС НН, в которой введен единый платежный день)</w:t>
      </w:r>
      <w:r>
        <w:rPr>
          <w:color w:val="000000"/>
          <w:highlight w:val="green"/>
        </w:rPr>
        <w:t xml:space="preserve"> после истечения] / в течение </w:t>
      </w:r>
      <w:r>
        <w:rPr>
          <w:b/>
          <w:color w:val="000000"/>
          <w:highlight w:val="green"/>
        </w:rPr>
        <w:t>[●]</w:t>
      </w:r>
      <w:r>
        <w:rPr>
          <w:color w:val="000000"/>
          <w:highlight w:val="green"/>
        </w:rPr>
        <w:t xml:space="preserve"> календарных дней с даты получения Заказчиком счета;</w:t>
      </w:r>
    </w:p>
    <w:p w14:paraId="1A7195FE" w14:textId="1B515534" w:rsidR="007073D5" w:rsidRDefault="00824419">
      <w:pPr>
        <w:widowControl/>
        <w:numPr>
          <w:ilvl w:val="0"/>
          <w:numId w:val="7"/>
        </w:numPr>
        <w:pBdr>
          <w:top w:val="nil"/>
          <w:left w:val="nil"/>
          <w:bottom w:val="nil"/>
          <w:right w:val="nil"/>
          <w:between w:val="nil"/>
        </w:pBdr>
        <w:spacing w:after="240"/>
        <w:rPr>
          <w:color w:val="000000"/>
          <w:highlight w:val="green"/>
        </w:rPr>
      </w:pPr>
      <w:r>
        <w:rPr>
          <w:b/>
          <w:color w:val="000000"/>
          <w:highlight w:val="green"/>
        </w:rPr>
        <w:t>[[●]</w:t>
      </w:r>
      <w:r>
        <w:rPr>
          <w:color w:val="000000"/>
          <w:highlight w:val="green"/>
        </w:rPr>
        <w:t xml:space="preserve"> % от стоимости Работ выплачивается Заказчиком </w:t>
      </w:r>
      <w:r>
        <w:rPr>
          <w:color w:val="000000"/>
        </w:rPr>
        <w:t>Подрядчику</w:t>
      </w:r>
      <w:r>
        <w:rPr>
          <w:color w:val="000000"/>
          <w:highlight w:val="green"/>
        </w:rPr>
        <w:t xml:space="preserve"> на основании подписанного Сторонами </w:t>
      </w:r>
      <w:r>
        <w:rPr>
          <w:b/>
          <w:i/>
          <w:color w:val="000000"/>
          <w:highlight w:val="green"/>
        </w:rPr>
        <w:t>Акта об окончании Гарантийного периода</w:t>
      </w:r>
      <w:r>
        <w:rPr>
          <w:color w:val="000000"/>
          <w:highlight w:val="green"/>
        </w:rPr>
        <w:t xml:space="preserve"> </w:t>
      </w:r>
      <w:proofErr w:type="gramStart"/>
      <w:r>
        <w:rPr>
          <w:color w:val="000000"/>
          <w:highlight w:val="darkYellow"/>
        </w:rPr>
        <w:t>[</w:t>
      </w:r>
      <w:r>
        <w:rPr>
          <w:color w:val="000000"/>
          <w:highlight w:val="green"/>
        </w:rPr>
        <w:t xml:space="preserve"> [</w:t>
      </w:r>
      <w:proofErr w:type="gramEnd"/>
      <w:r>
        <w:rPr>
          <w:color w:val="000000"/>
          <w:highlight w:val="green"/>
        </w:rPr>
        <w:t>в первый (-</w:t>
      </w:r>
      <w:proofErr w:type="spellStart"/>
      <w:r>
        <w:rPr>
          <w:color w:val="000000"/>
          <w:highlight w:val="green"/>
        </w:rPr>
        <w:t>ую</w:t>
      </w:r>
      <w:proofErr w:type="spellEnd"/>
      <w:r>
        <w:rPr>
          <w:color w:val="000000"/>
          <w:highlight w:val="green"/>
        </w:rPr>
        <w:t>) рабочий (-</w:t>
      </w:r>
      <w:proofErr w:type="spellStart"/>
      <w:r>
        <w:rPr>
          <w:color w:val="000000"/>
          <w:highlight w:val="green"/>
        </w:rPr>
        <w:t>ую</w:t>
      </w:r>
      <w:proofErr w:type="spellEnd"/>
      <w:r>
        <w:rPr>
          <w:color w:val="000000"/>
          <w:highlight w:val="green"/>
        </w:rPr>
        <w:t xml:space="preserve">) </w:t>
      </w:r>
      <w:r>
        <w:rPr>
          <w:b/>
          <w:color w:val="000000"/>
          <w:highlight w:val="green"/>
        </w:rPr>
        <w:t>[●]</w:t>
      </w:r>
      <w:r>
        <w:rPr>
          <w:color w:val="000000"/>
          <w:highlight w:val="green"/>
        </w:rPr>
        <w:t xml:space="preserve"> </w:t>
      </w:r>
      <w:r>
        <w:rPr>
          <w:i/>
          <w:color w:val="000000"/>
          <w:highlight w:val="green"/>
        </w:rPr>
        <w:t>(день недели, определенный локальным актом Компании / РОКС НН, в которой введен единый платежный день)</w:t>
      </w:r>
      <w:r>
        <w:rPr>
          <w:color w:val="000000"/>
          <w:highlight w:val="green"/>
        </w:rPr>
        <w:t xml:space="preserve"> после истечения]</w:t>
      </w:r>
      <w:r>
        <w:rPr>
          <w:i/>
          <w:color w:val="000000"/>
          <w:highlight w:val="green"/>
          <w:vertAlign w:val="superscript"/>
        </w:rPr>
        <w:t xml:space="preserve"> </w:t>
      </w:r>
      <w:r>
        <w:rPr>
          <w:color w:val="000000"/>
          <w:highlight w:val="green"/>
        </w:rPr>
        <w:t xml:space="preserve"> / в течение </w:t>
      </w:r>
      <w:r>
        <w:rPr>
          <w:b/>
          <w:color w:val="000000"/>
          <w:highlight w:val="green"/>
        </w:rPr>
        <w:t>[●]</w:t>
      </w:r>
      <w:r>
        <w:rPr>
          <w:color w:val="000000"/>
          <w:highlight w:val="green"/>
        </w:rPr>
        <w:t>календарных дней с даты получения Заказчиком счета.]</w:t>
      </w:r>
    </w:p>
    <w:p w14:paraId="1293E4AD" w14:textId="77777777" w:rsidR="007073D5" w:rsidRDefault="00824419">
      <w:pPr>
        <w:spacing w:after="240"/>
        <w:ind w:firstLine="0"/>
        <w:rPr>
          <w:b/>
          <w:i/>
        </w:rPr>
      </w:pPr>
      <w:r>
        <w:rPr>
          <w:b/>
          <w:i/>
        </w:rPr>
        <w:t xml:space="preserve">При необходимости замены </w:t>
      </w:r>
      <w:r>
        <w:rPr>
          <w:b/>
          <w:i/>
          <w:u w:val="single"/>
        </w:rPr>
        <w:t>ГАРАНТИЙНОГО УДЕРЖАНИЯ</w:t>
      </w:r>
      <w:r>
        <w:rPr>
          <w:b/>
          <w:i/>
        </w:rPr>
        <w:t xml:space="preserve"> на </w:t>
      </w:r>
      <w:r>
        <w:rPr>
          <w:b/>
          <w:i/>
          <w:u w:val="single"/>
        </w:rPr>
        <w:t>НЕЗАВИСИМУЮ ГАРАНТИЮ ИСПОЛНЕНИЯ ГАРАНТИЙНЫХ ОБЯЗАТЕЛЬСТВ</w:t>
      </w:r>
      <w:r>
        <w:rPr>
          <w:b/>
          <w:i/>
        </w:rPr>
        <w:t xml:space="preserve">, изложить </w:t>
      </w:r>
      <w:r>
        <w:rPr>
          <w:b/>
          <w:i/>
        </w:rPr>
        <w:lastRenderedPageBreak/>
        <w:t>настоящий пункт в редакции ниже</w:t>
      </w:r>
    </w:p>
    <w:p w14:paraId="4EB88B8D" w14:textId="0F300C60" w:rsidR="007073D5" w:rsidRDefault="00824419">
      <w:pPr>
        <w:numPr>
          <w:ilvl w:val="1"/>
          <w:numId w:val="15"/>
        </w:numPr>
        <w:pBdr>
          <w:top w:val="nil"/>
          <w:left w:val="nil"/>
          <w:bottom w:val="nil"/>
          <w:right w:val="nil"/>
          <w:between w:val="nil"/>
        </w:pBdr>
      </w:pPr>
      <w:r>
        <w:rPr>
          <w:color w:val="000000"/>
          <w:highlight w:val="green"/>
        </w:rPr>
        <w:t xml:space="preserve">Выплата Гарантийного удержания, производится Заказчиком на основании </w:t>
      </w:r>
      <w:r>
        <w:rPr>
          <w:b/>
          <w:i/>
          <w:color w:val="000000"/>
          <w:highlight w:val="green"/>
        </w:rPr>
        <w:t xml:space="preserve">последнего Акта сдачи-приемки работ (услуг) </w:t>
      </w:r>
      <w:r>
        <w:rPr>
          <w:color w:val="000000"/>
          <w:highlight w:val="darkYellow"/>
        </w:rPr>
        <w:t>[</w:t>
      </w:r>
      <w:r>
        <w:rPr>
          <w:color w:val="000000"/>
          <w:highlight w:val="lightGray"/>
        </w:rPr>
        <w:t xml:space="preserve"> [в первый (-</w:t>
      </w:r>
      <w:proofErr w:type="spellStart"/>
      <w:r>
        <w:rPr>
          <w:color w:val="000000"/>
          <w:highlight w:val="lightGray"/>
        </w:rPr>
        <w:t>ую</w:t>
      </w:r>
      <w:proofErr w:type="spellEnd"/>
      <w:r>
        <w:rPr>
          <w:color w:val="000000"/>
          <w:highlight w:val="lightGray"/>
        </w:rPr>
        <w:t>) рабочий (-</w:t>
      </w:r>
      <w:proofErr w:type="spellStart"/>
      <w:r>
        <w:rPr>
          <w:color w:val="000000"/>
          <w:highlight w:val="lightGray"/>
        </w:rPr>
        <w:t>ую</w:t>
      </w:r>
      <w:proofErr w:type="spellEnd"/>
      <w:r>
        <w:rPr>
          <w:color w:val="000000"/>
          <w:highlight w:val="lightGray"/>
        </w:rPr>
        <w:t xml:space="preserve">) </w:t>
      </w:r>
      <w:r>
        <w:rPr>
          <w:b/>
          <w:color w:val="000000"/>
          <w:highlight w:val="lightGray"/>
        </w:rPr>
        <w:t>[●]</w:t>
      </w:r>
      <w:r>
        <w:rPr>
          <w:color w:val="000000"/>
          <w:highlight w:val="lightGray"/>
        </w:rPr>
        <w:t xml:space="preserve"> </w:t>
      </w:r>
      <w:r>
        <w:rPr>
          <w:i/>
          <w:color w:val="000000"/>
          <w:highlight w:val="lightGray"/>
        </w:rPr>
        <w:t>(день недели, определенный локальным актом Компании / РОКС НН, в которой введен единый платежный день)</w:t>
      </w:r>
      <w:r>
        <w:rPr>
          <w:color w:val="000000"/>
          <w:highlight w:val="lightGray"/>
        </w:rPr>
        <w:t xml:space="preserve"> после истечения] / </w:t>
      </w:r>
      <w:r>
        <w:rPr>
          <w:color w:val="000000"/>
        </w:rPr>
        <w:t xml:space="preserve">в течение </w:t>
      </w:r>
      <w:r>
        <w:rPr>
          <w:b/>
          <w:color w:val="000000"/>
          <w:highlight w:val="lightGray"/>
        </w:rPr>
        <w:t>[●]</w:t>
      </w:r>
      <w:r>
        <w:rPr>
          <w:b/>
          <w:color w:val="000000"/>
        </w:rPr>
        <w:t xml:space="preserve"> </w:t>
      </w:r>
      <w:r>
        <w:rPr>
          <w:color w:val="000000"/>
        </w:rPr>
        <w:t xml:space="preserve">календарных дней с даты подписания </w:t>
      </w:r>
      <w:r>
        <w:rPr>
          <w:b/>
          <w:i/>
          <w:color w:val="000000"/>
        </w:rPr>
        <w:t xml:space="preserve">последнего Акта сдачи-приемки работ (услуг) </w:t>
      </w:r>
      <w:r>
        <w:rPr>
          <w:color w:val="000000"/>
        </w:rPr>
        <w:t xml:space="preserve"> при условии получения Заказчиком счета, а также при условии предоставления Подрядчиком независимой гарантии исполнения обязательств в течение гарантийного периода на сумму Гарантийного удержания</w:t>
      </w:r>
    </w:p>
    <w:p w14:paraId="18CE7DBC" w14:textId="77777777" w:rsidR="007073D5" w:rsidRDefault="00824419">
      <w:pPr>
        <w:spacing w:after="240"/>
        <w:ind w:firstLine="0"/>
        <w:rPr>
          <w:b/>
          <w:i/>
        </w:rPr>
      </w:pPr>
      <w:r>
        <w:rPr>
          <w:b/>
          <w:i/>
        </w:rPr>
        <w:t xml:space="preserve">При наличии </w:t>
      </w:r>
      <w:r>
        <w:rPr>
          <w:b/>
          <w:i/>
          <w:u w:val="single"/>
        </w:rPr>
        <w:t>АВАНСА</w:t>
      </w:r>
      <w:r>
        <w:rPr>
          <w:b/>
          <w:i/>
        </w:rPr>
        <w:t>, дополнить договор пунктом о независимой гарантии возврата авансового платежа ниже</w:t>
      </w:r>
    </w:p>
    <w:p w14:paraId="44BA6326" w14:textId="77777777" w:rsidR="007073D5" w:rsidRDefault="00824419">
      <w:pPr>
        <w:numPr>
          <w:ilvl w:val="2"/>
          <w:numId w:val="15"/>
        </w:numPr>
        <w:pBdr>
          <w:top w:val="nil"/>
          <w:left w:val="nil"/>
          <w:bottom w:val="nil"/>
          <w:right w:val="nil"/>
          <w:between w:val="nil"/>
        </w:pBdr>
        <w:spacing w:after="240"/>
        <w:ind w:left="720" w:hanging="720"/>
        <w:rPr>
          <w:color w:val="000000"/>
          <w:highlight w:val="yellow"/>
        </w:rPr>
      </w:pPr>
      <w:r>
        <w:rPr>
          <w:color w:val="000000"/>
          <w:highlight w:val="yellow"/>
        </w:rPr>
        <w:t>[</w:t>
      </w:r>
      <w:r>
        <w:rPr>
          <w:b/>
          <w:color w:val="000000"/>
          <w:highlight w:val="yellow"/>
        </w:rPr>
        <w:t>Независимая гарантия возврата авансового платежа:</w:t>
      </w:r>
    </w:p>
    <w:p w14:paraId="3D7A7814" w14:textId="7EC7A79D" w:rsidR="007073D5" w:rsidRDefault="00824419">
      <w:pPr>
        <w:spacing w:after="240"/>
        <w:ind w:left="720" w:hanging="12"/>
      </w:pPr>
      <w:r>
        <w:rPr>
          <w:highlight w:val="yellow"/>
        </w:rPr>
        <w:t xml:space="preserve">Подрядчик в течение </w:t>
      </w:r>
      <w:r>
        <w:rPr>
          <w:b/>
          <w:highlight w:val="yellow"/>
        </w:rPr>
        <w:t xml:space="preserve">[●] </w:t>
      </w:r>
      <w:r>
        <w:rPr>
          <w:highlight w:val="yellow"/>
        </w:rPr>
        <w:t xml:space="preserve">рабочих дней с даты подписания Сторонами Договора предоставляет Заказчику [в оригинале на бумажном носителе] безусловную и безотзывную независимую гарантию возврата авансового платежа на сумму авансового платежа, включая НДС, указанному в </w:t>
      </w:r>
      <w:r>
        <w:rPr>
          <w:b/>
          <w:i/>
          <w:highlight w:val="yellow"/>
        </w:rPr>
        <w:t>п. «Сумма аванса»</w:t>
      </w:r>
      <w:r>
        <w:rPr>
          <w:highlight w:val="yellow"/>
        </w:rPr>
        <w:t xml:space="preserve">, имеющую срок действия, истекающий не ранее конечного срока выполнения Работ, указанного в </w:t>
      </w:r>
      <w:r>
        <w:rPr>
          <w:b/>
          <w:i/>
          <w:highlight w:val="yellow"/>
        </w:rPr>
        <w:t xml:space="preserve">п., «Сроки </w:t>
      </w:r>
      <w:r>
        <w:rPr>
          <w:b/>
          <w:i/>
        </w:rPr>
        <w:t>исполнения обязательств по договору</w:t>
      </w:r>
      <w:r>
        <w:rPr>
          <w:b/>
          <w:i/>
          <w:highlight w:val="yellow"/>
        </w:rPr>
        <w:t>»</w:t>
      </w:r>
      <w:r>
        <w:rPr>
          <w:highlight w:val="yellow"/>
        </w:rPr>
        <w:t xml:space="preserve"> Договора, подписания Договора, плюс </w:t>
      </w:r>
      <w:r>
        <w:rPr>
          <w:b/>
          <w:highlight w:val="yellow"/>
        </w:rPr>
        <w:t xml:space="preserve">[●] </w:t>
      </w:r>
      <w:r>
        <w:rPr>
          <w:highlight w:val="yellow"/>
        </w:rPr>
        <w:t>рабочих дней.</w:t>
      </w:r>
      <w:r>
        <w:rPr>
          <w:highlight w:val="yellow"/>
          <w:vertAlign w:val="superscript"/>
        </w:rPr>
        <w:t xml:space="preserve"> </w:t>
      </w:r>
      <w:r>
        <w:rPr>
          <w:highlight w:val="yellow"/>
          <w:vertAlign w:val="superscript"/>
        </w:rPr>
        <w:footnoteReference w:id="57"/>
      </w:r>
    </w:p>
    <w:p w14:paraId="1E5D77DA" w14:textId="77777777" w:rsidR="007073D5" w:rsidRDefault="007073D5">
      <w:pPr>
        <w:spacing w:after="240"/>
        <w:ind w:left="720" w:hanging="720"/>
      </w:pPr>
    </w:p>
    <w:p w14:paraId="02CB9ED8" w14:textId="77777777" w:rsidR="007073D5" w:rsidRDefault="00824419">
      <w:pPr>
        <w:numPr>
          <w:ilvl w:val="1"/>
          <w:numId w:val="15"/>
        </w:numPr>
        <w:pBdr>
          <w:top w:val="nil"/>
          <w:left w:val="nil"/>
          <w:bottom w:val="nil"/>
          <w:right w:val="nil"/>
          <w:between w:val="nil"/>
        </w:pBdr>
        <w:spacing w:after="240"/>
        <w:ind w:left="720" w:hanging="720"/>
        <w:rPr>
          <w:highlight w:val="yellow"/>
        </w:rPr>
      </w:pPr>
      <w:r>
        <w:rPr>
          <w:color w:val="000000"/>
          <w:highlight w:val="yellow"/>
        </w:rPr>
        <w:t xml:space="preserve">Если за </w:t>
      </w:r>
      <w:r>
        <w:rPr>
          <w:b/>
          <w:color w:val="000000"/>
          <w:highlight w:val="yellow"/>
        </w:rPr>
        <w:t xml:space="preserve">[●] </w:t>
      </w:r>
      <w:r>
        <w:rPr>
          <w:color w:val="000000"/>
          <w:highlight w:val="yellow"/>
        </w:rPr>
        <w:t xml:space="preserve">рабочих дней до окончания срока действия независимой гарантии, последний </w:t>
      </w:r>
      <w:r>
        <w:rPr>
          <w:i/>
          <w:color w:val="000000"/>
          <w:highlight w:val="yellow"/>
        </w:rPr>
        <w:t xml:space="preserve">Акт сдачи-приемки работ (услуг) </w:t>
      </w:r>
      <w:r>
        <w:rPr>
          <w:color w:val="000000"/>
          <w:highlight w:val="yellow"/>
        </w:rPr>
        <w:t xml:space="preserve">не будет подписан, независимая гарантия возврата авансового платежа, должна быть каждый раз переоформлена/продлена Подрядчиком не менее чем на </w:t>
      </w:r>
      <w:r>
        <w:rPr>
          <w:b/>
          <w:color w:val="000000"/>
          <w:highlight w:val="yellow"/>
        </w:rPr>
        <w:t>[●]</w:t>
      </w:r>
      <w:r>
        <w:rPr>
          <w:color w:val="000000"/>
          <w:highlight w:val="yellow"/>
        </w:rPr>
        <w:t xml:space="preserve"> рабочих дней на сумму полученного от Заказчика аванса, за вычетом зачтенных авансовых платежей.</w:t>
      </w:r>
    </w:p>
    <w:p w14:paraId="5899843B" w14:textId="77777777" w:rsidR="007073D5" w:rsidRDefault="00824419">
      <w:pPr>
        <w:spacing w:after="240"/>
        <w:ind w:left="720" w:hanging="12"/>
      </w:pPr>
      <w:r>
        <w:rPr>
          <w:highlight w:val="yellow"/>
        </w:rPr>
        <w:t>Независимая гарантия возврата авансового платежа обеспечивает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w:t>
      </w:r>
    </w:p>
    <w:p w14:paraId="1472BB62" w14:textId="77777777" w:rsidR="007073D5" w:rsidRDefault="00824419">
      <w:pPr>
        <w:spacing w:after="240"/>
        <w:ind w:firstLine="0"/>
        <w:rPr>
          <w:b/>
          <w:i/>
        </w:rPr>
      </w:pPr>
      <w:r>
        <w:rPr>
          <w:b/>
          <w:i/>
        </w:rPr>
        <w:t xml:space="preserve">Дополнить абзацем при необходимости </w:t>
      </w:r>
      <w:r>
        <w:rPr>
          <w:b/>
          <w:i/>
          <w:u w:val="single"/>
        </w:rPr>
        <w:t xml:space="preserve">УМЕНЬШЕНИЯ </w:t>
      </w:r>
      <w:r>
        <w:rPr>
          <w:b/>
          <w:i/>
        </w:rPr>
        <w:t xml:space="preserve">независимой гарантии возврата авансового платежа </w:t>
      </w:r>
      <w:r>
        <w:rPr>
          <w:b/>
          <w:i/>
          <w:u w:val="single"/>
        </w:rPr>
        <w:t>авансового платежа</w:t>
      </w:r>
    </w:p>
    <w:p w14:paraId="108B50F5" w14:textId="77777777" w:rsidR="007073D5" w:rsidRDefault="00824419">
      <w:pPr>
        <w:spacing w:after="240"/>
        <w:ind w:left="720" w:hanging="12"/>
      </w:pPr>
      <w:r>
        <w:rPr>
          <w:highlight w:val="yellow"/>
        </w:rPr>
        <w:t>[Сумма независимой гарантии возврата авансового платежа может подлежать уменьшению на сумму зачтенного аванса, но не чаще одного раза в квартал, на основании соответствующих письменных обращений Подрядчика в адрес Заказчика и направления Заказчиком запроса об уменьшении суммы независимой гарантии на сумму зачтенного аванса в банк-гарант.]</w:t>
      </w:r>
    </w:p>
    <w:p w14:paraId="4BAD7CE1" w14:textId="77777777" w:rsidR="007073D5" w:rsidRDefault="00824419">
      <w:pPr>
        <w:numPr>
          <w:ilvl w:val="2"/>
          <w:numId w:val="15"/>
        </w:numPr>
        <w:pBdr>
          <w:top w:val="nil"/>
          <w:left w:val="nil"/>
          <w:bottom w:val="nil"/>
          <w:right w:val="nil"/>
          <w:between w:val="nil"/>
        </w:pBdr>
        <w:spacing w:after="240"/>
        <w:ind w:left="720" w:hanging="720"/>
      </w:pPr>
      <w:r>
        <w:rPr>
          <w:color w:val="000000"/>
        </w:rPr>
        <w:t>[</w:t>
      </w:r>
      <w:r>
        <w:rPr>
          <w:b/>
          <w:color w:val="000000"/>
        </w:rPr>
        <w:t>Независимая гарантия исполнения обязательств по Договору</w:t>
      </w:r>
      <w:r>
        <w:rPr>
          <w:color w:val="000000"/>
        </w:rPr>
        <w:t>:</w:t>
      </w:r>
    </w:p>
    <w:p w14:paraId="599C8E37" w14:textId="6C472D5B" w:rsidR="007073D5" w:rsidRDefault="00824419">
      <w:pPr>
        <w:spacing w:after="240"/>
        <w:ind w:left="720" w:hanging="12"/>
      </w:pPr>
      <w:r>
        <w:t xml:space="preserve">Подрядчик в течение </w:t>
      </w:r>
      <w:r>
        <w:rPr>
          <w:b/>
          <w:highlight w:val="lightGray"/>
        </w:rPr>
        <w:t>[●]</w:t>
      </w:r>
      <w:r>
        <w:rPr>
          <w:b/>
        </w:rPr>
        <w:t xml:space="preserve"> </w:t>
      </w:r>
      <w:r>
        <w:t xml:space="preserve">рабочих дней с даты подписания Сторонами Договора предоставляет Заказчику [в оригинале на бумажном носителе] безусловную и безотзывную независимую гарантию исполнения обязательств по Договору в размере </w:t>
      </w:r>
      <w:r>
        <w:rPr>
          <w:b/>
          <w:highlight w:val="lightGray"/>
        </w:rPr>
        <w:t>[●]</w:t>
      </w:r>
      <w:r>
        <w:t xml:space="preserve"> % от Цены Договора, включая НДС, указанной в </w:t>
      </w:r>
      <w:r>
        <w:rPr>
          <w:b/>
          <w:i/>
        </w:rPr>
        <w:t>п. «Цена»</w:t>
      </w:r>
      <w:r>
        <w:t xml:space="preserve"> , имеющую </w:t>
      </w:r>
      <w:r>
        <w:lastRenderedPageBreak/>
        <w:t xml:space="preserve">срок действия, истекающий не ранее конечного срока </w:t>
      </w:r>
      <w:r>
        <w:rPr>
          <w:highlight w:val="lightGray"/>
        </w:rPr>
        <w:t xml:space="preserve">(варианты) выполнения Работ, указанных в </w:t>
      </w:r>
      <w:r>
        <w:rPr>
          <w:b/>
          <w:i/>
          <w:highlight w:val="lightGray"/>
        </w:rPr>
        <w:t xml:space="preserve">п. «Сроки </w:t>
      </w:r>
      <w:r>
        <w:rPr>
          <w:b/>
          <w:i/>
        </w:rPr>
        <w:t>исполнения обязательств по договору</w:t>
      </w:r>
      <w:r>
        <w:rPr>
          <w:b/>
          <w:i/>
          <w:highlight w:val="lightGray"/>
        </w:rPr>
        <w:t xml:space="preserve">», </w:t>
      </w:r>
      <w:r>
        <w:rPr>
          <w:highlight w:val="lightGray"/>
        </w:rPr>
        <w:t>подписания Договора</w:t>
      </w:r>
      <w:r>
        <w:t xml:space="preserve">, плюс </w:t>
      </w:r>
      <w:r>
        <w:rPr>
          <w:b/>
          <w:highlight w:val="lightGray"/>
        </w:rPr>
        <w:t>[●]</w:t>
      </w:r>
      <w:r>
        <w:t xml:space="preserve"> (</w:t>
      </w:r>
      <w:r>
        <w:rPr>
          <w:i/>
          <w:highlight w:val="lightGray"/>
        </w:rPr>
        <w:t>указать, но не менее 45 рабочих дней)</w:t>
      </w:r>
      <w:r>
        <w:t xml:space="preserve"> рабочих дней.</w:t>
      </w:r>
    </w:p>
    <w:p w14:paraId="6608C2F3" w14:textId="77777777" w:rsidR="007073D5" w:rsidRDefault="00824419">
      <w:pPr>
        <w:spacing w:after="240"/>
        <w:ind w:left="720" w:hanging="12"/>
      </w:pPr>
      <w:r>
        <w:t xml:space="preserve">Если за </w:t>
      </w:r>
      <w:r>
        <w:rPr>
          <w:b/>
          <w:highlight w:val="lightGray"/>
        </w:rPr>
        <w:t>[●]</w:t>
      </w:r>
      <w:r>
        <w:rPr>
          <w:b/>
        </w:rPr>
        <w:t xml:space="preserve"> </w:t>
      </w:r>
      <w:r>
        <w:t xml:space="preserve">рабочих дней до окончания срока действия независимой гарантии, последний </w:t>
      </w:r>
      <w:r>
        <w:rPr>
          <w:i/>
          <w:highlight w:val="lightGray"/>
        </w:rPr>
        <w:t xml:space="preserve">Акт сдачи-приемки работ (услуг) </w:t>
      </w:r>
      <w:r>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чем на </w:t>
      </w:r>
      <w:r>
        <w:rPr>
          <w:b/>
          <w:highlight w:val="lightGray"/>
        </w:rPr>
        <w:t>[●]</w:t>
      </w:r>
      <w:r>
        <w:rPr>
          <w:b/>
        </w:rPr>
        <w:t xml:space="preserve"> </w:t>
      </w:r>
      <w:r>
        <w:t>рабочих дней.</w:t>
      </w:r>
    </w:p>
    <w:p w14:paraId="792BBE7D" w14:textId="77777777" w:rsidR="007073D5" w:rsidRDefault="00824419">
      <w:pPr>
        <w:spacing w:after="240"/>
        <w:ind w:left="720" w:hanging="12"/>
      </w:pPr>
      <w:r>
        <w:t>Все платежи Заказчика, указанные в настоящем разделе Договора, осуществляются им при условии предоставления Подрядчиком независимой гарантии исполнения обязательств в соответствии с настоящем пунктом.</w:t>
      </w:r>
    </w:p>
    <w:p w14:paraId="1E37B5ED" w14:textId="77777777" w:rsidR="007073D5" w:rsidRDefault="00824419">
      <w:pPr>
        <w:spacing w:after="240"/>
        <w:ind w:left="720" w:hanging="12"/>
      </w:pPr>
      <w:r>
        <w:t>Независимая гарантия исполнения обязательств обеспечивает надлежащее исполнение Подрядчиком договорных обязательств, в том числе, обеспечивает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w:t>
      </w:r>
    </w:p>
    <w:p w14:paraId="5A4B09F5" w14:textId="77777777" w:rsidR="007073D5" w:rsidRDefault="00824419">
      <w:pPr>
        <w:widowControl/>
        <w:numPr>
          <w:ilvl w:val="1"/>
          <w:numId w:val="15"/>
        </w:numPr>
        <w:pBdr>
          <w:top w:val="nil"/>
          <w:left w:val="nil"/>
          <w:bottom w:val="nil"/>
          <w:right w:val="nil"/>
          <w:between w:val="nil"/>
        </w:pBdr>
        <w:spacing w:after="240"/>
        <w:ind w:left="720" w:hanging="720"/>
      </w:pPr>
      <w:r>
        <w:rPr>
          <w:b/>
          <w:color w:val="000000"/>
        </w:rPr>
        <w:t>[Независимая гарантия исполнения обязательств в течение гарантийного периода</w:t>
      </w:r>
    </w:p>
    <w:p w14:paraId="0BC9D313" w14:textId="6445ACA1" w:rsidR="007073D5" w:rsidRDefault="00824419">
      <w:pPr>
        <w:spacing w:after="240"/>
        <w:ind w:left="720" w:hanging="12"/>
      </w:pPr>
      <w:r>
        <w:t xml:space="preserve">Подрядчик не позднее </w:t>
      </w:r>
      <w:r>
        <w:rPr>
          <w:b/>
          <w:highlight w:val="lightGray"/>
        </w:rPr>
        <w:t>[●]</w:t>
      </w:r>
      <w:r>
        <w:rPr>
          <w:b/>
        </w:rPr>
        <w:t xml:space="preserve"> </w:t>
      </w:r>
      <w:r>
        <w:t xml:space="preserve">рабочих дней до даты предоставления последнего </w:t>
      </w:r>
      <w:r>
        <w:rPr>
          <w:i/>
          <w:highlight w:val="lightGray"/>
        </w:rPr>
        <w:t xml:space="preserve">Акт сдачи-приемки работ (услуг) </w:t>
      </w:r>
      <w:r>
        <w:t xml:space="preserve">предоставляет Заказчику [в оригинале на бумажном носителе] безусловную и безотзывную независимую гарантию исполнения обязательств в течение гарантийного периода в размере </w:t>
      </w:r>
      <w:r>
        <w:rPr>
          <w:b/>
          <w:highlight w:val="lightGray"/>
        </w:rPr>
        <w:t>[●]</w:t>
      </w:r>
      <w:r>
        <w:t xml:space="preserve"> % от Цены Договора, включая НДС, указанной в </w:t>
      </w:r>
      <w:r>
        <w:rPr>
          <w:b/>
          <w:i/>
        </w:rPr>
        <w:t>п. «Цена»</w:t>
      </w:r>
      <w:r>
        <w:t xml:space="preserve"> Договора, имеющую срок действия, истекающий не ранее конечного срока гарантийного периода, плюс </w:t>
      </w:r>
      <w:r>
        <w:rPr>
          <w:b/>
          <w:highlight w:val="lightGray"/>
        </w:rPr>
        <w:t>[●]</w:t>
      </w:r>
      <w:r>
        <w:rPr>
          <w:b/>
        </w:rPr>
        <w:t xml:space="preserve"> </w:t>
      </w:r>
      <w:r>
        <w:t>рабочих дней.</w:t>
      </w:r>
    </w:p>
    <w:p w14:paraId="58B335ED" w14:textId="77777777" w:rsidR="007073D5" w:rsidRDefault="00824419">
      <w:pPr>
        <w:spacing w:after="240"/>
        <w:ind w:left="720" w:hanging="12"/>
      </w:pPr>
      <w:r>
        <w:t xml:space="preserve">Если за </w:t>
      </w:r>
      <w:r>
        <w:rPr>
          <w:b/>
          <w:highlight w:val="lightGray"/>
        </w:rPr>
        <w:t>[●]</w:t>
      </w:r>
      <w:r>
        <w:rPr>
          <w:b/>
        </w:rPr>
        <w:t xml:space="preserve"> </w:t>
      </w:r>
      <w:r>
        <w:t xml:space="preserve">рабочих дней до окончания срока действия независимой гарантии, акт об окончании гарантийного срока не будет подписан, независимая гарантия исполнения обязательств в течение гарантийного периода, должна быть каждый раз переоформлена/продлена Подрядчиком не менее чем на </w:t>
      </w:r>
      <w:r>
        <w:rPr>
          <w:b/>
          <w:highlight w:val="lightGray"/>
        </w:rPr>
        <w:t>[●]</w:t>
      </w:r>
      <w:r>
        <w:rPr>
          <w:b/>
        </w:rPr>
        <w:t xml:space="preserve"> </w:t>
      </w:r>
      <w:r>
        <w:t>рабочих дней.]</w:t>
      </w:r>
    </w:p>
    <w:p w14:paraId="6E289D83" w14:textId="77777777" w:rsidR="007073D5" w:rsidRDefault="00824419">
      <w:pPr>
        <w:spacing w:after="240"/>
        <w:ind w:firstLine="0"/>
        <w:rPr>
          <w:b/>
          <w:i/>
        </w:rPr>
      </w:pPr>
      <w:r>
        <w:rPr>
          <w:b/>
          <w:i/>
        </w:rPr>
        <w:t xml:space="preserve">Если договором предусмотрено предоставление независимых гарантий по системе </w:t>
      </w:r>
      <w:r>
        <w:rPr>
          <w:b/>
          <w:i/>
          <w:u w:val="single"/>
        </w:rPr>
        <w:t>SWIFT</w:t>
      </w:r>
      <w:r>
        <w:rPr>
          <w:b/>
          <w:i/>
        </w:rPr>
        <w:t xml:space="preserve"> (предварительно подобный вариант нужно согласовать с департаментом казначейства), то обязательно дополнить Договор пунктом</w:t>
      </w:r>
    </w:p>
    <w:p w14:paraId="272F9152" w14:textId="77777777" w:rsidR="007073D5" w:rsidRDefault="00824419">
      <w:pPr>
        <w:spacing w:after="240"/>
        <w:ind w:left="720" w:hanging="12"/>
      </w:pPr>
      <w:r>
        <w:t xml:space="preserve">В случае недоступности системы СВИФТ (SWIFT) в Российской Федерации,  переоформленные/продленные независимые гарантии Подрядчик обязан предоставить Заказчику в течение </w:t>
      </w:r>
      <w:r>
        <w:rPr>
          <w:b/>
        </w:rPr>
        <w:t>7 (семи)</w:t>
      </w:r>
      <w:r>
        <w:t xml:space="preserve"> рабочих дней дубликат банковской гарантии на бумажном носителе по адресу Заказчика – </w:t>
      </w:r>
      <w:r>
        <w:rPr>
          <w:i/>
        </w:rPr>
        <w:t xml:space="preserve">125130, Москва, </w:t>
      </w:r>
      <w:proofErr w:type="spellStart"/>
      <w:r>
        <w:rPr>
          <w:i/>
        </w:rPr>
        <w:t>Старопетровский</w:t>
      </w:r>
      <w:proofErr w:type="spellEnd"/>
      <w:r>
        <w:rPr>
          <w:i/>
        </w:rPr>
        <w:t xml:space="preserve"> проезд, д. 11, корп. 2</w:t>
      </w:r>
      <w:r>
        <w:t xml:space="preserve">, при этом </w:t>
      </w:r>
      <w:proofErr w:type="spellStart"/>
      <w:r>
        <w:t>непредоставление</w:t>
      </w:r>
      <w:proofErr w:type="spellEnd"/>
      <w:r>
        <w:t xml:space="preserve"> такого дубликата будет считаться нарушением </w:t>
      </w:r>
      <w:proofErr w:type="spellStart"/>
      <w:r>
        <w:t>нарушением</w:t>
      </w:r>
      <w:proofErr w:type="spellEnd"/>
      <w:r>
        <w:t xml:space="preserve"> Подрядчиком исполнения своих обязательств и Заказчик вправе применить к Подрядчику меры в соответствии с положениями Договора.</w:t>
      </w:r>
    </w:p>
    <w:p w14:paraId="66E6AB76" w14:textId="77777777" w:rsidR="007073D5" w:rsidRDefault="00824419">
      <w:pPr>
        <w:numPr>
          <w:ilvl w:val="0"/>
          <w:numId w:val="15"/>
        </w:numPr>
        <w:pBdr>
          <w:top w:val="nil"/>
          <w:left w:val="nil"/>
          <w:bottom w:val="nil"/>
          <w:right w:val="nil"/>
          <w:between w:val="nil"/>
        </w:pBdr>
        <w:spacing w:after="240"/>
        <w:ind w:left="720" w:hanging="720"/>
        <w:jc w:val="center"/>
        <w:rPr>
          <w:color w:val="000000"/>
        </w:rPr>
      </w:pPr>
      <w:r>
        <w:rPr>
          <w:b/>
          <w:color w:val="000000"/>
        </w:rPr>
        <w:t>СРОКИ ИСПОЛНЕНИЯ ОБЯЗАТЕЛЬСТВ ПО ДОГОВОРУ</w:t>
      </w:r>
    </w:p>
    <w:p w14:paraId="3A4CC24E" w14:textId="2FA1BFC9" w:rsidR="007073D5" w:rsidRDefault="00824419">
      <w:pPr>
        <w:numPr>
          <w:ilvl w:val="1"/>
          <w:numId w:val="15"/>
        </w:numPr>
        <w:pBdr>
          <w:top w:val="nil"/>
          <w:left w:val="nil"/>
          <w:bottom w:val="nil"/>
          <w:right w:val="nil"/>
          <w:between w:val="nil"/>
        </w:pBdr>
        <w:spacing w:after="240"/>
        <w:ind w:left="720" w:hanging="720"/>
      </w:pPr>
      <w:r>
        <w:rPr>
          <w:b/>
          <w:color w:val="000000"/>
        </w:rPr>
        <w:lastRenderedPageBreak/>
        <w:t>Общий срок по Договору</w:t>
      </w:r>
      <w:r w:rsidR="000C6E58">
        <w:rPr>
          <w:rStyle w:val="ad"/>
          <w:b/>
          <w:color w:val="000000"/>
        </w:rPr>
        <w:footnoteReference w:id="58"/>
      </w:r>
    </w:p>
    <w:p w14:paraId="4884B22C" w14:textId="63CE546A" w:rsidR="007073D5" w:rsidRDefault="00824419" w:rsidP="009C5BFF">
      <w:pPr>
        <w:pBdr>
          <w:top w:val="nil"/>
          <w:left w:val="nil"/>
          <w:bottom w:val="nil"/>
          <w:right w:val="nil"/>
          <w:between w:val="nil"/>
        </w:pBdr>
        <w:spacing w:after="240"/>
        <w:ind w:left="720" w:firstLine="0"/>
      </w:pPr>
      <w:r w:rsidRPr="0074430C">
        <w:rPr>
          <w:color w:val="000000"/>
        </w:rPr>
        <w:t xml:space="preserve">Общий срок </w:t>
      </w:r>
      <w:r w:rsidR="0074430C" w:rsidRPr="0074430C">
        <w:rPr>
          <w:color w:val="000000"/>
        </w:rPr>
        <w:t xml:space="preserve">выполнения Работ </w:t>
      </w:r>
      <w:r w:rsidRPr="0074430C">
        <w:rPr>
          <w:color w:val="000000"/>
        </w:rPr>
        <w:t xml:space="preserve">по Договору установлен с </w:t>
      </w:r>
      <w:r w:rsidRPr="0074430C">
        <w:rPr>
          <w:b/>
          <w:color w:val="000000"/>
          <w:highlight w:val="lightGray"/>
        </w:rPr>
        <w:t>[●]</w:t>
      </w:r>
      <w:r w:rsidRPr="0074430C">
        <w:rPr>
          <w:b/>
          <w:color w:val="000000"/>
        </w:rPr>
        <w:t xml:space="preserve"> </w:t>
      </w:r>
      <w:r w:rsidRPr="0074430C">
        <w:rPr>
          <w:color w:val="000000"/>
        </w:rPr>
        <w:t xml:space="preserve">по </w:t>
      </w:r>
      <w:r w:rsidRPr="0074430C">
        <w:rPr>
          <w:b/>
          <w:color w:val="000000"/>
          <w:highlight w:val="lightGray"/>
        </w:rPr>
        <w:t>[●]</w:t>
      </w:r>
      <w:r w:rsidRPr="0074430C">
        <w:rPr>
          <w:b/>
          <w:color w:val="000000"/>
        </w:rPr>
        <w:t xml:space="preserve"> </w:t>
      </w:r>
      <w:r w:rsidRPr="0074430C">
        <w:rPr>
          <w:b/>
          <w:color w:val="000000"/>
          <w:highlight w:val="lightGray"/>
        </w:rPr>
        <w:t>[</w:t>
      </w:r>
      <w:r w:rsidRPr="0074430C">
        <w:rPr>
          <w:b/>
          <w:color w:val="000000"/>
        </w:rPr>
        <w:t>Промежуточные сроки выполнения Работ определяются Календарным планом, [Годовым планом], Ежесуточным графиком. [Промежуточные сроки выполнения Вспомогательных работ</w:t>
      </w:r>
      <w:r w:rsidRPr="0074430C">
        <w:rPr>
          <w:color w:val="000000"/>
        </w:rPr>
        <w:t xml:space="preserve"> определяются Детальным календарно-сетевым графиком</w:t>
      </w:r>
    </w:p>
    <w:p w14:paraId="25B4221F" w14:textId="77777777" w:rsidR="007073D5" w:rsidRDefault="00824419">
      <w:pPr>
        <w:numPr>
          <w:ilvl w:val="1"/>
          <w:numId w:val="8"/>
        </w:numPr>
        <w:pBdr>
          <w:top w:val="nil"/>
          <w:left w:val="nil"/>
          <w:bottom w:val="nil"/>
          <w:right w:val="nil"/>
          <w:between w:val="nil"/>
        </w:pBdr>
        <w:spacing w:after="240"/>
        <w:ind w:left="720" w:hanging="720"/>
      </w:pPr>
      <w:r>
        <w:rPr>
          <w:b/>
          <w:color w:val="000000"/>
        </w:rPr>
        <w:t>[Годовой план</w:t>
      </w:r>
    </w:p>
    <w:p w14:paraId="0A8DB477" w14:textId="77777777" w:rsidR="007073D5" w:rsidRDefault="00824419">
      <w:pPr>
        <w:numPr>
          <w:ilvl w:val="2"/>
          <w:numId w:val="8"/>
        </w:numPr>
        <w:pBdr>
          <w:top w:val="nil"/>
          <w:left w:val="nil"/>
          <w:bottom w:val="nil"/>
          <w:right w:val="nil"/>
          <w:between w:val="nil"/>
        </w:pBdr>
        <w:spacing w:after="240"/>
        <w:ind w:left="720" w:hanging="720"/>
        <w:rPr>
          <w:color w:val="000000"/>
        </w:rPr>
      </w:pPr>
      <w:r>
        <w:rPr>
          <w:b/>
          <w:color w:val="000000"/>
        </w:rPr>
        <w:t xml:space="preserve"> Годовой план состоит из:</w:t>
      </w:r>
    </w:p>
    <w:p w14:paraId="7950EB5B" w14:textId="77777777" w:rsidR="007073D5" w:rsidRDefault="00824419">
      <w:pPr>
        <w:numPr>
          <w:ilvl w:val="0"/>
          <w:numId w:val="6"/>
        </w:numPr>
        <w:pBdr>
          <w:top w:val="nil"/>
          <w:left w:val="nil"/>
          <w:bottom w:val="nil"/>
          <w:right w:val="nil"/>
          <w:between w:val="nil"/>
        </w:pBdr>
        <w:spacing w:after="240"/>
        <w:ind w:left="720" w:hanging="720"/>
      </w:pPr>
      <w:r>
        <w:rPr>
          <w:color w:val="000000"/>
        </w:rPr>
        <w:t xml:space="preserve">Годового плана по [экскавации] [и транспортировке] </w:t>
      </w:r>
    </w:p>
    <w:p w14:paraId="3061EFC1" w14:textId="77777777" w:rsidR="007073D5" w:rsidRDefault="00824419">
      <w:pPr>
        <w:numPr>
          <w:ilvl w:val="0"/>
          <w:numId w:val="6"/>
        </w:numPr>
        <w:pBdr>
          <w:top w:val="nil"/>
          <w:left w:val="nil"/>
          <w:bottom w:val="nil"/>
          <w:right w:val="nil"/>
          <w:between w:val="nil"/>
        </w:pBdr>
        <w:spacing w:after="240"/>
        <w:ind w:left="720" w:hanging="720"/>
      </w:pPr>
      <w:r>
        <w:rPr>
          <w:color w:val="000000"/>
        </w:rPr>
        <w:t>[Годового плана по БВР]</w:t>
      </w:r>
    </w:p>
    <w:p w14:paraId="383795F5"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Составление Годового плана</w:t>
      </w:r>
    </w:p>
    <w:p w14:paraId="47809F7C" w14:textId="77777777" w:rsidR="007073D5" w:rsidRDefault="00824419">
      <w:pPr>
        <w:pBdr>
          <w:top w:val="nil"/>
          <w:left w:val="nil"/>
          <w:bottom w:val="nil"/>
          <w:right w:val="nil"/>
          <w:between w:val="nil"/>
        </w:pBdr>
        <w:spacing w:after="240"/>
        <w:ind w:left="720" w:hanging="12"/>
        <w:rPr>
          <w:b/>
          <w:color w:val="000000"/>
        </w:rPr>
      </w:pPr>
      <w:r>
        <w:rPr>
          <w:color w:val="000000"/>
        </w:rPr>
        <w:t xml:space="preserve">Годовой план составляется Заказчиком. Заказчик обязуется не менее чем </w:t>
      </w:r>
      <w:r>
        <w:rPr>
          <w:b/>
          <w:color w:val="000000"/>
        </w:rPr>
        <w:t>за 30 (тридцать)</w:t>
      </w:r>
      <w:r>
        <w:rPr>
          <w:color w:val="000000"/>
        </w:rPr>
        <w:t xml:space="preserve"> календарных дней до начала календарного года выполнения Работ представить Подрядчику Годовой план по адресу электронной почты, указанной в разделе Реквизиты Сторон Договора</w:t>
      </w:r>
      <w:r>
        <w:rPr>
          <w:color w:val="000000"/>
          <w:sz w:val="20"/>
          <w:szCs w:val="20"/>
        </w:rPr>
        <w:t xml:space="preserve">. </w:t>
      </w:r>
      <w:r>
        <w:rPr>
          <w:color w:val="000000"/>
        </w:rPr>
        <w:t>Объем Работ, предусмотренный Годовым планом с помесячной разбивкой, должен соответствовать плановому объему, указанному в Календарном плане на соответствующий календарный год, [ПРГР на соответствующий календарный квартал].</w:t>
      </w:r>
    </w:p>
    <w:p w14:paraId="2C733CD4"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Предложения Подрядчика по корректировке Годового плана</w:t>
      </w:r>
    </w:p>
    <w:p w14:paraId="5BF15041" w14:textId="77777777" w:rsidR="007073D5" w:rsidRDefault="00824419">
      <w:pPr>
        <w:spacing w:after="240"/>
        <w:ind w:left="720" w:hanging="12"/>
      </w:pPr>
      <w:r>
        <w:t xml:space="preserve">В течение </w:t>
      </w:r>
      <w:r>
        <w:rPr>
          <w:b/>
        </w:rPr>
        <w:t>2 (двух)</w:t>
      </w:r>
      <w:r>
        <w:t xml:space="preserve"> рабочих дней с даты получения от Заказчика Годового плана Подрядчик вправе направить Заказчику предложения по корректировке Годового плана, по адресу электронной почты, указанной в разделе Реквизиты Сторон Договора. В случае, если Подрядчик не направил предложения по корректировке Годового плана в указанный срок, Годовой план по считается согласованным Подрядчиком. Предложения по корректировке Годового плана, направленные Подрядчиком Заказчику позже указанного срока, не рассматриваются Заказчиком. </w:t>
      </w:r>
    </w:p>
    <w:p w14:paraId="53A0B324"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Рассмотрение Заказчиком предложений Подрядчика по корректировке Годового плана</w:t>
      </w:r>
    </w:p>
    <w:p w14:paraId="57054AA3" w14:textId="77777777" w:rsidR="007073D5" w:rsidRDefault="00824419">
      <w:pPr>
        <w:spacing w:after="240"/>
        <w:ind w:left="720" w:hanging="12"/>
      </w:pPr>
      <w:r>
        <w:t xml:space="preserve">Заказчик в течение </w:t>
      </w:r>
      <w:r>
        <w:rPr>
          <w:b/>
        </w:rPr>
        <w:t>5 (пяти)</w:t>
      </w:r>
      <w:r>
        <w:t xml:space="preserve"> рабочих дней с момента получения предложений по корректировке Годового плана, вправе</w:t>
      </w:r>
      <w:r>
        <w:rPr>
          <w:color w:val="FF0000"/>
        </w:rPr>
        <w:t xml:space="preserve"> </w:t>
      </w:r>
      <w:r>
        <w:t xml:space="preserve">рассмотреть предложения Подрядчика по корректировке Годового плана. В течение </w:t>
      </w:r>
      <w:r>
        <w:rPr>
          <w:b/>
        </w:rPr>
        <w:t>5 (пяти)</w:t>
      </w:r>
      <w:r>
        <w:t xml:space="preserve"> рабочих дней с момента завершения рассмотрения предложений Подрядчика по корректировке Годового плана, Заказчик вправе направить Подрядчику скорректированный Годовой план или отказ от предложения Подрядчика. Отсутствие ответа Заказчика на предложение Подрядчика по корректировке Годового плана означает отказ Заказчика от внесения корректировок. В случае отказа Заказчика от внесения корректировок в Годовой план, Подрядчик выполняет Работы в соответствии с </w:t>
      </w:r>
      <w:r>
        <w:lastRenderedPageBreak/>
        <w:t>Годовым планом в первоначальной полученной от Заказчика редакции.</w:t>
      </w:r>
    </w:p>
    <w:p w14:paraId="010D31E6"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Обмен бумажными версиями Годового плана</w:t>
      </w:r>
    </w:p>
    <w:p w14:paraId="7240007F" w14:textId="77777777" w:rsidR="007073D5" w:rsidRDefault="00824419">
      <w:pPr>
        <w:spacing w:after="240"/>
        <w:ind w:left="720" w:hanging="12"/>
      </w:pPr>
      <w:r>
        <w:t xml:space="preserve">В течение </w:t>
      </w:r>
      <w:r>
        <w:rPr>
          <w:b/>
        </w:rPr>
        <w:t xml:space="preserve">2 (двух) </w:t>
      </w:r>
      <w:r>
        <w:t xml:space="preserve">рабочих дней с момента получения Годового плана, Подрядчик направляет Заказчику Годовой план на бумажном носителе в </w:t>
      </w:r>
      <w:r>
        <w:rPr>
          <w:b/>
        </w:rPr>
        <w:t>2 (двух)</w:t>
      </w:r>
      <w:r>
        <w:t xml:space="preserve"> экземплярах по почтовому адресу, указанному в разделе Реквизиты Сторон Договора. Заказчик в течение </w:t>
      </w:r>
      <w:r>
        <w:rPr>
          <w:b/>
        </w:rPr>
        <w:t>1 (одного)</w:t>
      </w:r>
      <w:r>
        <w:t xml:space="preserve"> рабочего дня подписывает Годовой план и направляет Подрядчику в </w:t>
      </w:r>
      <w:r>
        <w:rPr>
          <w:b/>
        </w:rPr>
        <w:t xml:space="preserve">1 (одном) </w:t>
      </w:r>
      <w:r>
        <w:t>экземпляре по почтовому адресу, указанному в разделе Реквизиты Сторон Договора.</w:t>
      </w:r>
    </w:p>
    <w:p w14:paraId="1C5FEDF8"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Непредставление Заказчиком Годового плана</w:t>
      </w:r>
      <w:r>
        <w:rPr>
          <w:b/>
          <w:color w:val="000000"/>
          <w:vertAlign w:val="superscript"/>
        </w:rPr>
        <w:footnoteReference w:id="59"/>
      </w:r>
    </w:p>
    <w:p w14:paraId="2738FC6A" w14:textId="77777777" w:rsidR="007073D5" w:rsidRDefault="00824419">
      <w:pPr>
        <w:spacing w:after="240"/>
        <w:ind w:left="720" w:hanging="720"/>
        <w:rPr>
          <w:b/>
          <w:i/>
        </w:rPr>
      </w:pPr>
      <w:r>
        <w:rPr>
          <w:b/>
          <w:i/>
        </w:rPr>
        <w:t>Вариант 1</w:t>
      </w:r>
    </w:p>
    <w:p w14:paraId="5038469F" w14:textId="77777777" w:rsidR="007073D5" w:rsidRDefault="00824419">
      <w:pPr>
        <w:spacing w:after="240"/>
        <w:ind w:left="720" w:hanging="12"/>
      </w:pPr>
      <w:r>
        <w:t>В случае не предоставления Заказчиком Годового плана Подрядчик вправе приостановить исполнение обязательств по Договору, которые невозможно исполнять без Годового плана, до момента представления Годового плана Заказчиком.</w:t>
      </w:r>
    </w:p>
    <w:p w14:paraId="19FA32FB" w14:textId="77777777" w:rsidR="007073D5" w:rsidRDefault="00824419">
      <w:pPr>
        <w:spacing w:after="240"/>
        <w:ind w:left="720" w:hanging="720"/>
        <w:rPr>
          <w:b/>
          <w:i/>
        </w:rPr>
      </w:pPr>
      <w:r>
        <w:rPr>
          <w:b/>
          <w:i/>
        </w:rPr>
        <w:t>Вариант 2</w:t>
      </w:r>
    </w:p>
    <w:p w14:paraId="2E828C45" w14:textId="77777777" w:rsidR="007073D5" w:rsidRDefault="00824419">
      <w:pPr>
        <w:spacing w:after="240"/>
        <w:ind w:left="720" w:hanging="12"/>
      </w:pPr>
      <w:r>
        <w:t>Стороны согласовали, что не предоставление Подрядчиком Годового плана не является основанием для приостановки Работ Подрядчиком. В случае не предоставления Годового плана Подрядчик продолжает выполнять Работы в несогласованном периоде из расчета объема Работ в сутки по следующей формуле:</w:t>
      </w:r>
    </w:p>
    <w:p w14:paraId="614BF8AC" w14:textId="77777777" w:rsidR="007073D5" w:rsidRDefault="00824419">
      <w:pPr>
        <w:widowControl/>
        <w:pBdr>
          <w:top w:val="nil"/>
          <w:left w:val="nil"/>
          <w:bottom w:val="nil"/>
          <w:right w:val="nil"/>
          <w:between w:val="nil"/>
        </w:pBdr>
        <w:tabs>
          <w:tab w:val="left" w:pos="1418"/>
        </w:tabs>
        <w:spacing w:after="240"/>
        <w:ind w:left="1797" w:hanging="720"/>
        <w:rPr>
          <w:i/>
          <w:color w:val="000000"/>
        </w:rPr>
      </w:pPr>
      <w:r>
        <w:rPr>
          <w:i/>
          <w:color w:val="000000"/>
        </w:rPr>
        <w:t>Од(с)=Од(г)/365</w:t>
      </w:r>
    </w:p>
    <w:p w14:paraId="3A8FD4DF" w14:textId="77777777" w:rsidR="007073D5" w:rsidRDefault="00824419">
      <w:pPr>
        <w:widowControl/>
        <w:pBdr>
          <w:top w:val="nil"/>
          <w:left w:val="nil"/>
          <w:bottom w:val="nil"/>
          <w:right w:val="nil"/>
          <w:between w:val="nil"/>
        </w:pBdr>
        <w:tabs>
          <w:tab w:val="left" w:pos="1418"/>
        </w:tabs>
        <w:spacing w:after="240"/>
        <w:ind w:left="1797" w:hanging="720"/>
        <w:rPr>
          <w:i/>
          <w:color w:val="000000"/>
        </w:rPr>
      </w:pPr>
      <w:r>
        <w:rPr>
          <w:i/>
          <w:color w:val="000000"/>
        </w:rPr>
        <w:t>Где</w:t>
      </w:r>
    </w:p>
    <w:p w14:paraId="3AE6488D" w14:textId="77777777" w:rsidR="007073D5" w:rsidRDefault="00824419">
      <w:pPr>
        <w:widowControl/>
        <w:pBdr>
          <w:top w:val="nil"/>
          <w:left w:val="nil"/>
          <w:bottom w:val="nil"/>
          <w:right w:val="nil"/>
          <w:between w:val="nil"/>
        </w:pBdr>
        <w:tabs>
          <w:tab w:val="left" w:pos="1418"/>
        </w:tabs>
        <w:spacing w:after="240"/>
        <w:ind w:left="1797" w:hanging="720"/>
        <w:rPr>
          <w:i/>
          <w:color w:val="000000"/>
        </w:rPr>
      </w:pPr>
      <w:r>
        <w:rPr>
          <w:i/>
          <w:color w:val="000000"/>
        </w:rPr>
        <w:t>Од(с) – объем Работ в сутки;</w:t>
      </w:r>
    </w:p>
    <w:p w14:paraId="2F7A2563" w14:textId="77777777" w:rsidR="007073D5" w:rsidRDefault="00824419">
      <w:pPr>
        <w:widowControl/>
        <w:pBdr>
          <w:top w:val="nil"/>
          <w:left w:val="nil"/>
          <w:bottom w:val="nil"/>
          <w:right w:val="nil"/>
          <w:between w:val="nil"/>
        </w:pBdr>
        <w:tabs>
          <w:tab w:val="left" w:pos="1418"/>
        </w:tabs>
        <w:spacing w:after="240"/>
        <w:ind w:left="1797" w:hanging="720"/>
        <w:rPr>
          <w:i/>
          <w:color w:val="000000"/>
        </w:rPr>
      </w:pPr>
      <w:r>
        <w:rPr>
          <w:i/>
          <w:color w:val="000000"/>
        </w:rPr>
        <w:t xml:space="preserve">Од(г) – объем Работ на следующий год в соответствии с </w:t>
      </w:r>
      <w:r>
        <w:rPr>
          <w:b/>
          <w:i/>
          <w:color w:val="000000"/>
        </w:rPr>
        <w:t>Календарным планом</w:t>
      </w:r>
      <w:r>
        <w:rPr>
          <w:i/>
          <w:color w:val="000000"/>
        </w:rPr>
        <w:t>;</w:t>
      </w:r>
    </w:p>
    <w:p w14:paraId="7BF90A79" w14:textId="77777777" w:rsidR="007073D5" w:rsidRDefault="00824419">
      <w:pPr>
        <w:widowControl/>
        <w:pBdr>
          <w:top w:val="nil"/>
          <w:left w:val="nil"/>
          <w:bottom w:val="nil"/>
          <w:right w:val="nil"/>
          <w:between w:val="nil"/>
        </w:pBdr>
        <w:tabs>
          <w:tab w:val="left" w:pos="1418"/>
        </w:tabs>
        <w:spacing w:after="240"/>
        <w:ind w:left="1797" w:hanging="720"/>
        <w:rPr>
          <w:i/>
          <w:color w:val="000000"/>
        </w:rPr>
      </w:pPr>
      <w:r>
        <w:rPr>
          <w:i/>
          <w:color w:val="000000"/>
        </w:rPr>
        <w:t>365 – количество дней в году.</w:t>
      </w:r>
    </w:p>
    <w:p w14:paraId="1C13B70D"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Корректировка Годового плана</w:t>
      </w:r>
    </w:p>
    <w:p w14:paraId="3B622133" w14:textId="5326E151" w:rsidR="007073D5" w:rsidRDefault="00824419">
      <w:pPr>
        <w:spacing w:after="240"/>
        <w:ind w:left="720" w:hanging="12"/>
      </w:pPr>
      <w:r>
        <w:t xml:space="preserve">По требованию Заказчика объем Работ может быть изменен или перераспределен между Отчетными периодами в размере не более </w:t>
      </w:r>
      <w:r>
        <w:rPr>
          <w:b/>
        </w:rPr>
        <w:t xml:space="preserve">[●] </w:t>
      </w:r>
      <w:r>
        <w:t xml:space="preserve">% от планового объема за соответствующий Отчетный период. Изменение объема Работ в календарном году, предусмотренного в Календарном плане, должно составлять не более </w:t>
      </w:r>
      <w:r>
        <w:rPr>
          <w:b/>
        </w:rPr>
        <w:t xml:space="preserve">[●] </w:t>
      </w:r>
      <w:r>
        <w:t xml:space="preserve">% от первоначального объема Работ, указанного в Календарном плане на соответствующий календарный год. </w:t>
      </w:r>
    </w:p>
    <w:p w14:paraId="3EA07333" w14:textId="77777777" w:rsidR="007073D5" w:rsidRDefault="00824419">
      <w:pPr>
        <w:spacing w:after="240"/>
        <w:ind w:left="720" w:hanging="12"/>
      </w:pPr>
      <w:r>
        <w:t>При необходимости перераспределения объема Работ, Заказчик уведомляет Подрядчика по адресу электронной почты, указанному в разделе Реквизиты Сторон Договора:</w:t>
      </w:r>
    </w:p>
    <w:p w14:paraId="2C7044EB" w14:textId="77777777" w:rsidR="007073D5" w:rsidRDefault="00824419">
      <w:pPr>
        <w:numPr>
          <w:ilvl w:val="0"/>
          <w:numId w:val="9"/>
        </w:numPr>
        <w:pBdr>
          <w:top w:val="nil"/>
          <w:left w:val="nil"/>
          <w:bottom w:val="nil"/>
          <w:right w:val="nil"/>
          <w:between w:val="nil"/>
        </w:pBdr>
        <w:spacing w:after="240"/>
        <w:ind w:left="1797" w:hanging="720"/>
      </w:pPr>
      <w:r>
        <w:rPr>
          <w:color w:val="000000"/>
        </w:rPr>
        <w:lastRenderedPageBreak/>
        <w:t xml:space="preserve">за </w:t>
      </w:r>
      <w:r>
        <w:rPr>
          <w:b/>
          <w:color w:val="000000"/>
        </w:rPr>
        <w:t>[●]</w:t>
      </w:r>
      <w:r>
        <w:rPr>
          <w:color w:val="000000"/>
        </w:rPr>
        <w:t xml:space="preserve"> рабочих дней (при уменьшении объема Работ),  </w:t>
      </w:r>
    </w:p>
    <w:p w14:paraId="6A10B998" w14:textId="77777777" w:rsidR="007073D5" w:rsidRDefault="00824419">
      <w:pPr>
        <w:numPr>
          <w:ilvl w:val="0"/>
          <w:numId w:val="9"/>
        </w:numPr>
        <w:pBdr>
          <w:top w:val="nil"/>
          <w:left w:val="nil"/>
          <w:bottom w:val="nil"/>
          <w:right w:val="nil"/>
          <w:between w:val="nil"/>
        </w:pBdr>
        <w:spacing w:after="240"/>
        <w:ind w:left="1797" w:hanging="720"/>
      </w:pPr>
      <w:r>
        <w:rPr>
          <w:color w:val="000000"/>
        </w:rPr>
        <w:t xml:space="preserve">за </w:t>
      </w:r>
      <w:r>
        <w:rPr>
          <w:b/>
          <w:color w:val="000000"/>
        </w:rPr>
        <w:t xml:space="preserve">[●] </w:t>
      </w:r>
      <w:r>
        <w:rPr>
          <w:color w:val="000000"/>
        </w:rPr>
        <w:t>календарных дней (при увеличении объема Работ).</w:t>
      </w:r>
    </w:p>
    <w:p w14:paraId="1EACEE56"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До начала выполнения Работ согласно измененному Годовому плану Заказчик направляет Подрядчику измененный Годовой план по адресу электронной почты, указанной в разделе Реквизиты Сторон Договора. Подрядчик вправе направить предложения по корректировке Годового плана, а Заказчик вправе рассмотреть указанные предложения в порядке, предусмотренном </w:t>
      </w:r>
      <w:r>
        <w:rPr>
          <w:b/>
          <w:i/>
          <w:color w:val="000000"/>
        </w:rPr>
        <w:t>п. «Рассмотрение Заказчиком предложений Подрядчика по корректировке Годового плана»</w:t>
      </w:r>
      <w:r>
        <w:rPr>
          <w:b/>
          <w:color w:val="000000"/>
        </w:rPr>
        <w:t>]</w:t>
      </w:r>
      <w:r>
        <w:rPr>
          <w:b/>
          <w:color w:val="000000"/>
          <w:vertAlign w:val="superscript"/>
        </w:rPr>
        <w:footnoteReference w:id="60"/>
      </w:r>
    </w:p>
    <w:p w14:paraId="6B402538" w14:textId="77777777" w:rsidR="007073D5" w:rsidRDefault="00824419">
      <w:pPr>
        <w:numPr>
          <w:ilvl w:val="1"/>
          <w:numId w:val="15"/>
        </w:numPr>
        <w:pBdr>
          <w:top w:val="nil"/>
          <w:left w:val="nil"/>
          <w:bottom w:val="nil"/>
          <w:right w:val="nil"/>
          <w:between w:val="nil"/>
        </w:pBdr>
        <w:spacing w:after="240"/>
        <w:ind w:left="720" w:hanging="720"/>
      </w:pPr>
      <w:r>
        <w:rPr>
          <w:b/>
          <w:color w:val="000000"/>
        </w:rPr>
        <w:t>Ежесуточный график</w:t>
      </w:r>
    </w:p>
    <w:p w14:paraId="16E0B63B"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Ежесуточный график состоит из:</w:t>
      </w:r>
    </w:p>
    <w:p w14:paraId="45BBA3AA" w14:textId="77777777" w:rsidR="007073D5" w:rsidRDefault="00824419">
      <w:pPr>
        <w:numPr>
          <w:ilvl w:val="0"/>
          <w:numId w:val="6"/>
        </w:numPr>
        <w:pBdr>
          <w:top w:val="nil"/>
          <w:left w:val="nil"/>
          <w:bottom w:val="nil"/>
          <w:right w:val="nil"/>
          <w:between w:val="nil"/>
        </w:pBdr>
        <w:spacing w:after="240"/>
        <w:ind w:left="720" w:hanging="720"/>
      </w:pPr>
      <w:r>
        <w:rPr>
          <w:color w:val="000000"/>
        </w:rPr>
        <w:t xml:space="preserve">Ежесуточного графика по [экскавации] [и транспортировке] </w:t>
      </w:r>
    </w:p>
    <w:p w14:paraId="4A828D5E" w14:textId="77777777" w:rsidR="007073D5" w:rsidRDefault="00824419">
      <w:pPr>
        <w:numPr>
          <w:ilvl w:val="0"/>
          <w:numId w:val="6"/>
        </w:numPr>
        <w:pBdr>
          <w:top w:val="nil"/>
          <w:left w:val="nil"/>
          <w:bottom w:val="nil"/>
          <w:right w:val="nil"/>
          <w:between w:val="nil"/>
        </w:pBdr>
        <w:spacing w:after="240"/>
        <w:ind w:left="720" w:hanging="720"/>
      </w:pPr>
      <w:r>
        <w:rPr>
          <w:color w:val="000000"/>
          <w:highlight w:val="darkCyan"/>
        </w:rPr>
        <w:t>[Ежесуточного графика по БВР]</w:t>
      </w:r>
    </w:p>
    <w:p w14:paraId="0D763C79"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Составление Ежесуточного графика</w:t>
      </w:r>
    </w:p>
    <w:p w14:paraId="0BFAA1F6" w14:textId="77777777" w:rsidR="007073D5" w:rsidRDefault="00824419">
      <w:pPr>
        <w:spacing w:after="240"/>
        <w:ind w:left="720" w:hanging="12"/>
      </w:pPr>
      <w:r>
        <w:t xml:space="preserve">Подрядчик обязуется не менее чем за </w:t>
      </w:r>
      <w:r>
        <w:rPr>
          <w:b/>
          <w:highlight w:val="lightGray"/>
        </w:rPr>
        <w:t>[●]</w:t>
      </w:r>
      <w:r>
        <w:t xml:space="preserve"> рабочих</w:t>
      </w:r>
      <w:r>
        <w:rPr>
          <w:color w:val="FF0000"/>
        </w:rPr>
        <w:t xml:space="preserve"> </w:t>
      </w:r>
      <w:r>
        <w:t xml:space="preserve">дня до начала </w:t>
      </w:r>
      <w:r>
        <w:rPr>
          <w:highlight w:val="lightGray"/>
        </w:rPr>
        <w:t>[календарного месяца] / [Декады]</w:t>
      </w:r>
      <w:r>
        <w:t xml:space="preserve"> представить Заказчику на согласование Ежесуточный график к Договору по адресу электронной почты, указанной в разделе Реквизиты Сторон Договора. </w:t>
      </w:r>
    </w:p>
    <w:p w14:paraId="29241018" w14:textId="77777777" w:rsidR="007073D5" w:rsidRDefault="00824419">
      <w:pPr>
        <w:numPr>
          <w:ilvl w:val="2"/>
          <w:numId w:val="8"/>
        </w:numPr>
        <w:pBdr>
          <w:top w:val="nil"/>
          <w:left w:val="nil"/>
          <w:bottom w:val="nil"/>
          <w:right w:val="nil"/>
          <w:between w:val="nil"/>
        </w:pBdr>
        <w:spacing w:after="240"/>
        <w:ind w:left="720" w:hanging="720"/>
        <w:rPr>
          <w:color w:val="000000"/>
        </w:rPr>
      </w:pPr>
      <w:r>
        <w:rPr>
          <w:color w:val="000000"/>
        </w:rPr>
        <w:t xml:space="preserve"> </w:t>
      </w:r>
      <w:r>
        <w:rPr>
          <w:b/>
          <w:color w:val="000000"/>
        </w:rPr>
        <w:t>Рассмотрение Заказчиком Ежесуточного графика</w:t>
      </w:r>
    </w:p>
    <w:p w14:paraId="678A2542" w14:textId="77777777" w:rsidR="007073D5" w:rsidRDefault="00824419">
      <w:pPr>
        <w:spacing w:after="240"/>
        <w:ind w:left="720" w:hanging="12"/>
      </w:pPr>
      <w:r>
        <w:t xml:space="preserve">В течение </w:t>
      </w:r>
      <w:r>
        <w:rPr>
          <w:b/>
        </w:rPr>
        <w:t>[●]</w:t>
      </w:r>
      <w:r>
        <w:t xml:space="preserve"> рабочего дня с даты получения от Ежесуточного графика, Заказчик обязан согласовать его или направить Подрядчику мотивированный отказ от согласования с перечнем замечаний по адресу электронной почты, указанной в разделе Реквизиты Сторон Договора. Подрядчик устраняет замечания Заказчика в течение </w:t>
      </w:r>
      <w:r>
        <w:rPr>
          <w:b/>
        </w:rPr>
        <w:t>[●]</w:t>
      </w:r>
      <w:r>
        <w:t xml:space="preserve"> календарного дня с даты получения замечаний и направляет скорректированный Ежесуточный график в порядке, предусмотренном настоящим пунктом Договора.</w:t>
      </w:r>
    </w:p>
    <w:p w14:paraId="39C44C30"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Обмен бумажными версиями Ежесуточного графика</w:t>
      </w:r>
    </w:p>
    <w:p w14:paraId="3AABA6E7" w14:textId="77777777" w:rsidR="007073D5" w:rsidRDefault="00824419">
      <w:pPr>
        <w:spacing w:after="240"/>
        <w:ind w:left="720" w:hanging="12"/>
      </w:pPr>
      <w:r>
        <w:t xml:space="preserve">В течение </w:t>
      </w:r>
      <w:r>
        <w:rPr>
          <w:b/>
        </w:rPr>
        <w:t>1 (одного)</w:t>
      </w:r>
      <w:r>
        <w:t xml:space="preserve"> рабочего дня с момента получения согласования Ежесуточного графика Заказчиком, Подрядчик направляет Заказчику Ежесуточный график на бумажном носителе в </w:t>
      </w:r>
      <w:r>
        <w:rPr>
          <w:b/>
        </w:rPr>
        <w:t>2 (двух)</w:t>
      </w:r>
      <w:r>
        <w:t xml:space="preserve"> экземплярах по почтовому адресу, указанному в разделе Реквизиты Сторон Договора. Заказчик в течение </w:t>
      </w:r>
      <w:r>
        <w:rPr>
          <w:b/>
        </w:rPr>
        <w:t xml:space="preserve">1 (одного) </w:t>
      </w:r>
      <w:r>
        <w:t xml:space="preserve">рабочего дня подписывает Ежесуточный график и направляет Подрядчику в </w:t>
      </w:r>
      <w:r>
        <w:rPr>
          <w:b/>
        </w:rPr>
        <w:t>1 (одном)</w:t>
      </w:r>
      <w:r>
        <w:t xml:space="preserve"> экземпляре по почтовому адресу, указанному в разделе Реквизиты Сторон Договора. </w:t>
      </w:r>
    </w:p>
    <w:p w14:paraId="662EC11C" w14:textId="77777777" w:rsidR="007073D5" w:rsidRDefault="00824419">
      <w:pPr>
        <w:numPr>
          <w:ilvl w:val="1"/>
          <w:numId w:val="15"/>
        </w:numPr>
        <w:pBdr>
          <w:top w:val="nil"/>
          <w:left w:val="nil"/>
          <w:bottom w:val="nil"/>
          <w:right w:val="nil"/>
          <w:between w:val="nil"/>
        </w:pBdr>
        <w:spacing w:after="240"/>
        <w:ind w:left="720" w:hanging="720"/>
      </w:pPr>
      <w:r>
        <w:rPr>
          <w:b/>
          <w:color w:val="000000"/>
        </w:rPr>
        <w:t>Детальный календарно-сетевой график выполнения Вспомогательных работ</w:t>
      </w:r>
    </w:p>
    <w:p w14:paraId="2AB33D2B" w14:textId="77777777" w:rsidR="007073D5" w:rsidRDefault="00824419">
      <w:pPr>
        <w:spacing w:after="240"/>
        <w:ind w:left="720" w:hanging="12"/>
      </w:pPr>
      <w:r>
        <w:t xml:space="preserve">На период выполнения Работ Подрядчик обязан разработать и представить Заказчику на согласование Детальный календарно-сетевой график и иные графики в соответствии с </w:t>
      </w:r>
      <w:r>
        <w:rPr>
          <w:b/>
          <w:i/>
        </w:rPr>
        <w:t xml:space="preserve">Приложением «Порядок планирования, контроля и отчетности </w:t>
      </w:r>
      <w:r>
        <w:rPr>
          <w:b/>
          <w:i/>
        </w:rPr>
        <w:lastRenderedPageBreak/>
        <w:t>о выполнении работ по Договору»</w:t>
      </w:r>
      <w:r>
        <w:t xml:space="preserve">. </w:t>
      </w:r>
    </w:p>
    <w:p w14:paraId="393E66F9" w14:textId="77777777" w:rsidR="007073D5" w:rsidRDefault="00824419">
      <w:pPr>
        <w:numPr>
          <w:ilvl w:val="1"/>
          <w:numId w:val="15"/>
        </w:numPr>
        <w:pBdr>
          <w:top w:val="nil"/>
          <w:left w:val="nil"/>
          <w:bottom w:val="nil"/>
          <w:right w:val="nil"/>
          <w:between w:val="nil"/>
        </w:pBdr>
        <w:spacing w:after="240"/>
        <w:ind w:left="720" w:hanging="720"/>
      </w:pPr>
      <w:r>
        <w:rPr>
          <w:b/>
          <w:color w:val="000000"/>
        </w:rPr>
        <w:t>Приоритетность графиков</w:t>
      </w:r>
    </w:p>
    <w:p w14:paraId="2A013BD2" w14:textId="77777777" w:rsidR="007073D5" w:rsidRDefault="00824419">
      <w:pPr>
        <w:spacing w:after="240"/>
        <w:ind w:left="720" w:hanging="12"/>
      </w:pPr>
      <w:r>
        <w:t xml:space="preserve">Календарный план имеет приоритетное значение над </w:t>
      </w:r>
      <w:r>
        <w:rPr>
          <w:highlight w:val="lightGray"/>
        </w:rPr>
        <w:t>[Годовым планом]</w:t>
      </w:r>
      <w:r>
        <w:t>, Ежесуточным графиком.</w:t>
      </w:r>
    </w:p>
    <w:p w14:paraId="0C60A735" w14:textId="77777777" w:rsidR="007073D5" w:rsidRDefault="00824419">
      <w:pPr>
        <w:spacing w:after="240"/>
        <w:ind w:left="720" w:hanging="12"/>
      </w:pPr>
      <w:r>
        <w:rPr>
          <w:highlight w:val="lightGray"/>
        </w:rPr>
        <w:t>[Годовой план имеет приоритетное значение над Ежесуточным графиком]</w:t>
      </w:r>
    </w:p>
    <w:p w14:paraId="72FB4D67" w14:textId="77777777" w:rsidR="007073D5" w:rsidRDefault="00824419">
      <w:pPr>
        <w:spacing w:after="240"/>
        <w:ind w:left="720" w:hanging="12"/>
      </w:pPr>
      <w:r>
        <w:t xml:space="preserve">Ежесуточный график не направлен на изменение сроков, установленных Договором, Календарным планом, Годовым планом и не освобождает Подрядчика от ответственности за нарушение сроков, установленных Договором, Календарным планом, Годовым планом. </w:t>
      </w:r>
    </w:p>
    <w:p w14:paraId="2DD56E9E" w14:textId="77777777" w:rsidR="007073D5" w:rsidRDefault="00824419">
      <w:pPr>
        <w:spacing w:after="240"/>
        <w:ind w:left="720" w:hanging="12"/>
      </w:pPr>
      <w:r>
        <w:t>В случае фактического отклонения Подрядчика от Ежесуточного графика, Годового плана, Календарного плана, Заказчик вправе требовать от Подрядчика и привлеченных им третьих лиц увеличения плановых объемов Работ в последующих, Отчетных периодах с целью ликвидации отклонения от первоначально согласованных плановых показателей. В целях устранения отставания Стороны согласовывают и утверждают график погашения отставания. Подрядчиком согласовано, что такое требование Заказчика не влечет за собой увеличение Цены Договора.</w:t>
      </w:r>
    </w:p>
    <w:p w14:paraId="70016329" w14:textId="77777777" w:rsidR="007073D5" w:rsidRDefault="00824419">
      <w:pPr>
        <w:spacing w:after="240"/>
        <w:ind w:left="720" w:hanging="12"/>
      </w:pPr>
      <w:r>
        <w:t>Установление нового срока выполнения работ в Ежесуточном графике не освобождает Подрядчика от ответственности, если им до момента изменения сроков в Ежесуточном графике было допущено нарушение срока выполнения работ в первоначальной редакции.</w:t>
      </w:r>
    </w:p>
    <w:p w14:paraId="00460BD7" w14:textId="77777777" w:rsidR="007073D5" w:rsidRDefault="00824419">
      <w:pPr>
        <w:numPr>
          <w:ilvl w:val="1"/>
          <w:numId w:val="15"/>
        </w:numPr>
        <w:pBdr>
          <w:top w:val="nil"/>
          <w:left w:val="nil"/>
          <w:bottom w:val="nil"/>
          <w:right w:val="nil"/>
          <w:between w:val="nil"/>
        </w:pBdr>
        <w:spacing w:after="240"/>
        <w:ind w:left="720" w:hanging="720"/>
      </w:pPr>
      <w:r>
        <w:rPr>
          <w:b/>
          <w:color w:val="000000"/>
        </w:rPr>
        <w:t>Формат Графиков</w:t>
      </w:r>
    </w:p>
    <w:p w14:paraId="1A40F8F8" w14:textId="77777777" w:rsidR="007073D5" w:rsidRDefault="00824419">
      <w:pPr>
        <w:pBdr>
          <w:top w:val="nil"/>
          <w:left w:val="nil"/>
          <w:bottom w:val="nil"/>
          <w:right w:val="nil"/>
          <w:between w:val="nil"/>
        </w:pBdr>
        <w:spacing w:after="240"/>
        <w:ind w:left="720" w:hanging="12"/>
        <w:rPr>
          <w:color w:val="000000"/>
        </w:rPr>
      </w:pPr>
      <w:r>
        <w:rPr>
          <w:color w:val="000000"/>
        </w:rPr>
        <w:t xml:space="preserve">По своему усмотрению Заказчик вправе изменить / добавить формат либо периодичность любого плана или отчета, предварительно уведомив Подрядчика о предстоящих изменениях не позднее, чем за </w:t>
      </w:r>
      <w:r>
        <w:rPr>
          <w:b/>
          <w:color w:val="000000"/>
        </w:rPr>
        <w:t xml:space="preserve">14 (четырнадцать) </w:t>
      </w:r>
      <w:r>
        <w:rPr>
          <w:color w:val="000000"/>
        </w:rPr>
        <w:t>календарных дней до даты предоставления документа.</w:t>
      </w:r>
    </w:p>
    <w:p w14:paraId="499C0EF9" w14:textId="77777777" w:rsidR="007073D5" w:rsidRDefault="00824419">
      <w:pPr>
        <w:numPr>
          <w:ilvl w:val="0"/>
          <w:numId w:val="15"/>
        </w:numPr>
        <w:pBdr>
          <w:top w:val="nil"/>
          <w:left w:val="nil"/>
          <w:bottom w:val="nil"/>
          <w:right w:val="nil"/>
          <w:between w:val="nil"/>
        </w:pBdr>
        <w:spacing w:after="240"/>
        <w:ind w:left="720" w:hanging="720"/>
        <w:jc w:val="center"/>
        <w:rPr>
          <w:color w:val="000000"/>
        </w:rPr>
      </w:pPr>
      <w:r>
        <w:rPr>
          <w:b/>
          <w:color w:val="000000"/>
        </w:rPr>
        <w:t>ПОРЯДОК ВЫПОЛНЕНИЯ РАБОТ</w:t>
      </w:r>
    </w:p>
    <w:p w14:paraId="02F7363E" w14:textId="77777777" w:rsidR="007073D5" w:rsidRDefault="00824419">
      <w:pPr>
        <w:numPr>
          <w:ilvl w:val="1"/>
          <w:numId w:val="15"/>
        </w:numPr>
        <w:pBdr>
          <w:top w:val="nil"/>
          <w:left w:val="nil"/>
          <w:bottom w:val="nil"/>
          <w:right w:val="nil"/>
          <w:between w:val="nil"/>
        </w:pBdr>
        <w:spacing w:after="240"/>
        <w:ind w:left="720" w:hanging="720"/>
      </w:pPr>
      <w:r>
        <w:rPr>
          <w:b/>
          <w:color w:val="000000"/>
        </w:rPr>
        <w:t>Допуск на Объект</w:t>
      </w:r>
    </w:p>
    <w:p w14:paraId="60E88EA9"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Заказчик допускает Подрядчика на Объект по Акту-допуску  </w:t>
      </w:r>
      <w:r>
        <w:rPr>
          <w:b/>
          <w:i/>
          <w:color w:val="000000"/>
        </w:rPr>
        <w:t>по форме Приложения «Акт-допуск (форма)»</w:t>
      </w:r>
      <w:r>
        <w:rPr>
          <w:color w:val="000000"/>
        </w:rPr>
        <w:t xml:space="preserve"> не позднее даты начала выполнения Работ по первому Отчетному периоду, с обозначением Места выполнения Работ, в соответствии с </w:t>
      </w:r>
      <w:r>
        <w:rPr>
          <w:i/>
          <w:color w:val="000000"/>
        </w:rPr>
        <w:t xml:space="preserve">приказом </w:t>
      </w:r>
      <w:proofErr w:type="spellStart"/>
      <w:r>
        <w:rPr>
          <w:i/>
          <w:color w:val="000000"/>
        </w:rPr>
        <w:t>Ростехнадзора</w:t>
      </w:r>
      <w:proofErr w:type="spellEnd"/>
      <w:r>
        <w:rPr>
          <w:i/>
          <w:color w:val="000000"/>
        </w:rPr>
        <w:t xml:space="preserve"> от 13.11.2020 N 440 "Об утверждении Федеральных норм и правил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r>
        <w:rPr>
          <w:color w:val="000000"/>
        </w:rPr>
        <w:t xml:space="preserve">, соответствующее требованиям безопасности и охраны труда. </w:t>
      </w:r>
    </w:p>
    <w:p w14:paraId="54B5D4B1"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При изменении границ Места выполнения Работ Заказчик переоформляет Акт-допуск </w:t>
      </w:r>
      <w:r>
        <w:rPr>
          <w:b/>
          <w:i/>
          <w:color w:val="000000"/>
        </w:rPr>
        <w:t>по форме Приложения «Акт-допуск (форма)»</w:t>
      </w:r>
      <w:r>
        <w:rPr>
          <w:color w:val="000000"/>
        </w:rPr>
        <w:t xml:space="preserve">  за </w:t>
      </w:r>
      <w:r>
        <w:rPr>
          <w:b/>
          <w:color w:val="000000"/>
        </w:rPr>
        <w:t>5 (пять)</w:t>
      </w:r>
      <w:r>
        <w:rPr>
          <w:color w:val="000000"/>
        </w:rPr>
        <w:t xml:space="preserve"> рабочих дней до начала выполнения Подрядчиком Работ на Месте выполнения Работ, с измененными координатами на период выполнения Работ в соответствии с </w:t>
      </w:r>
      <w:r>
        <w:rPr>
          <w:i/>
          <w:color w:val="000000"/>
        </w:rPr>
        <w:t xml:space="preserve">приказом </w:t>
      </w:r>
      <w:proofErr w:type="spellStart"/>
      <w:r>
        <w:rPr>
          <w:i/>
          <w:color w:val="000000"/>
        </w:rPr>
        <w:t>Ростехнадзора</w:t>
      </w:r>
      <w:proofErr w:type="spellEnd"/>
      <w:r>
        <w:rPr>
          <w:i/>
          <w:color w:val="000000"/>
        </w:rPr>
        <w:t xml:space="preserve"> от 13.11.2020 N 440 "Об утверждении Федеральных норм и правил </w:t>
      </w:r>
      <w:r>
        <w:rPr>
          <w:i/>
          <w:color w:val="000000"/>
        </w:rPr>
        <w:lastRenderedPageBreak/>
        <w:t>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p>
    <w:p w14:paraId="5EAD7F56" w14:textId="77777777" w:rsidR="007073D5" w:rsidRDefault="00824419">
      <w:pPr>
        <w:pBdr>
          <w:top w:val="nil"/>
          <w:left w:val="nil"/>
          <w:bottom w:val="nil"/>
          <w:right w:val="nil"/>
          <w:between w:val="nil"/>
        </w:pBdr>
        <w:spacing w:after="240"/>
        <w:ind w:left="792" w:hanging="432"/>
        <w:rPr>
          <w:b/>
          <w:color w:val="000000"/>
        </w:rPr>
      </w:pPr>
      <w:r>
        <w:rPr>
          <w:b/>
          <w:i/>
          <w:color w:val="000000"/>
        </w:rPr>
        <w:t>В случае, если Место выполнения Работ будет меняться ежемесячно, дополнить договор пунктом:</w:t>
      </w:r>
    </w:p>
    <w:p w14:paraId="40FAFBCE"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[Заказчик оформляет Акт-допуск Подрядчика на Объект за </w:t>
      </w:r>
      <w:r>
        <w:rPr>
          <w:b/>
          <w:color w:val="000000"/>
        </w:rPr>
        <w:t xml:space="preserve">5 (пять) </w:t>
      </w:r>
      <w:r>
        <w:rPr>
          <w:color w:val="000000"/>
        </w:rPr>
        <w:t xml:space="preserve">рабочих дней до начала Отчетного периода. Акт-допуск оформляется Заказчиком отдельно на каждый Отчетный период. В случае изменения границ Места выполнения Работ, Заказчик, за </w:t>
      </w:r>
      <w:r>
        <w:rPr>
          <w:b/>
          <w:color w:val="000000"/>
        </w:rPr>
        <w:t>5 (пять)</w:t>
      </w:r>
      <w:r>
        <w:rPr>
          <w:color w:val="000000"/>
        </w:rPr>
        <w:t xml:space="preserve"> рабочих дней до начала выполнения Работ на новом Месте выполнения Работ, переоформляет Акт-допуск Подрядчика, с указанием новых границ Места выполнения Работ.]</w:t>
      </w:r>
    </w:p>
    <w:p w14:paraId="779AE772" w14:textId="01A3E304"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 xml:space="preserve">Освобождение Места выполнения </w:t>
      </w:r>
      <w:proofErr w:type="gramStart"/>
      <w:r>
        <w:rPr>
          <w:b/>
          <w:color w:val="000000"/>
        </w:rPr>
        <w:t>Работ</w:t>
      </w:r>
      <w:r w:rsidR="00F44DEE">
        <w:rPr>
          <w:b/>
          <w:color w:val="000000"/>
        </w:rPr>
        <w:t xml:space="preserve">, </w:t>
      </w:r>
      <w:r>
        <w:rPr>
          <w:b/>
          <w:color w:val="000000"/>
        </w:rPr>
        <w:t xml:space="preserve"> Объекта</w:t>
      </w:r>
      <w:proofErr w:type="gramEnd"/>
    </w:p>
    <w:p w14:paraId="0CAE09E9" w14:textId="77777777" w:rsidR="007073D5" w:rsidRDefault="00824419">
      <w:pPr>
        <w:pBdr>
          <w:top w:val="nil"/>
          <w:left w:val="nil"/>
          <w:bottom w:val="nil"/>
          <w:right w:val="nil"/>
          <w:between w:val="nil"/>
        </w:pBdr>
        <w:spacing w:after="240"/>
        <w:ind w:left="720" w:hanging="432"/>
        <w:rPr>
          <w:b/>
          <w:color w:val="000000"/>
        </w:rPr>
      </w:pPr>
      <w:r>
        <w:rPr>
          <w:color w:val="000000"/>
        </w:rPr>
        <w:t xml:space="preserve">Подрядчик обязан не позднее: </w:t>
      </w:r>
    </w:p>
    <w:p w14:paraId="0BBEEF1D" w14:textId="77777777" w:rsidR="007073D5" w:rsidRDefault="00824419">
      <w:pPr>
        <w:numPr>
          <w:ilvl w:val="0"/>
          <w:numId w:val="31"/>
        </w:numPr>
        <w:pBdr>
          <w:top w:val="nil"/>
          <w:left w:val="nil"/>
          <w:bottom w:val="nil"/>
          <w:right w:val="nil"/>
          <w:between w:val="nil"/>
        </w:pBdr>
        <w:spacing w:after="240"/>
      </w:pPr>
      <w:r>
        <w:rPr>
          <w:b/>
          <w:color w:val="000000"/>
        </w:rPr>
        <w:t>5 (пяти)</w:t>
      </w:r>
      <w:r>
        <w:rPr>
          <w:color w:val="000000"/>
        </w:rPr>
        <w:t xml:space="preserve"> календарных дней после подписания Сторонами Акта сдачи-приемки работ (услуг) по последнему Отчетному периоду, в котором выполнялись Работы на Месте выполнения Работ  – освободить Место выполнения Работ, вывезти с Места выполнения Работ все собственное оборудование, машины, механизмы, Технику и Технические средства, мусор, бытовые отходы и т.п., произвести по согласованию с Заказчиком ликвидацию возведенных им </w:t>
      </w:r>
      <w:proofErr w:type="spellStart"/>
      <w:r w:rsidRPr="005E684C">
        <w:rPr>
          <w:color w:val="000000"/>
          <w:highlight w:val="yellow"/>
        </w:rPr>
        <w:t>ВЗиС</w:t>
      </w:r>
      <w:proofErr w:type="spellEnd"/>
      <w:r w:rsidRPr="005E684C">
        <w:rPr>
          <w:color w:val="000000"/>
          <w:highlight w:val="yellow"/>
        </w:rPr>
        <w:t xml:space="preserve"> и оставить после себя Место выполнения Работ в состоянии,</w:t>
      </w:r>
      <w:r>
        <w:rPr>
          <w:color w:val="000000"/>
        </w:rPr>
        <w:t xml:space="preserve"> соответствующем экологическим требованиям и санитарным нормам; </w:t>
      </w:r>
    </w:p>
    <w:p w14:paraId="36E7D93E" w14:textId="77777777" w:rsidR="007073D5" w:rsidRDefault="00824419">
      <w:pPr>
        <w:numPr>
          <w:ilvl w:val="0"/>
          <w:numId w:val="31"/>
        </w:numPr>
        <w:pBdr>
          <w:top w:val="nil"/>
          <w:left w:val="nil"/>
          <w:bottom w:val="nil"/>
          <w:right w:val="nil"/>
          <w:between w:val="nil"/>
        </w:pBdr>
        <w:spacing w:after="240"/>
      </w:pPr>
      <w:r>
        <w:rPr>
          <w:b/>
          <w:color w:val="000000"/>
        </w:rPr>
        <w:t xml:space="preserve">30 (тридцати) </w:t>
      </w:r>
      <w:r>
        <w:rPr>
          <w:color w:val="000000"/>
        </w:rPr>
        <w:t xml:space="preserve">календарных дней после подписания Сторонами Акта сдачи-приемки работ (услуг) по последнему Отчетному периоду – освободить Объект вывезти с Объекта все собственное оборудование, машины, механизмы, Технику и Технические средства, мусор, бытовые отходы и т.п., произвести по согласованию с Заказчиком ликвидацию возведенных им </w:t>
      </w:r>
      <w:proofErr w:type="spellStart"/>
      <w:r>
        <w:rPr>
          <w:color w:val="000000"/>
        </w:rPr>
        <w:t>ВЗиС</w:t>
      </w:r>
      <w:proofErr w:type="spellEnd"/>
      <w:r>
        <w:rPr>
          <w:color w:val="000000"/>
        </w:rPr>
        <w:t xml:space="preserve"> и оставить после себя Объект в состоянии, соответствующем экологическим требованиям и санитарным нормам.</w:t>
      </w:r>
    </w:p>
    <w:p w14:paraId="7785F1B7" w14:textId="77777777" w:rsidR="007073D5" w:rsidRDefault="00824419">
      <w:pPr>
        <w:numPr>
          <w:ilvl w:val="0"/>
          <w:numId w:val="31"/>
        </w:numPr>
        <w:pBdr>
          <w:top w:val="nil"/>
          <w:left w:val="nil"/>
          <w:bottom w:val="nil"/>
          <w:right w:val="nil"/>
          <w:between w:val="nil"/>
        </w:pBdr>
        <w:spacing w:after="240"/>
      </w:pPr>
      <w:r>
        <w:rPr>
          <w:b/>
          <w:color w:val="000000"/>
        </w:rPr>
        <w:t>1 (одного)</w:t>
      </w:r>
      <w:r>
        <w:rPr>
          <w:color w:val="000000"/>
        </w:rPr>
        <w:t xml:space="preserve"> календарного дня после окончания Работ по Договору, а также в случае досрочного расторжения Договора – освободить Место выполнения работ (переданное по Акту-допуску) на расстояние не менее 100 метров от Груди забоя от всей Техники, используемой для выполнения Работ.</w:t>
      </w:r>
    </w:p>
    <w:p w14:paraId="689703A5" w14:textId="77777777" w:rsidR="007073D5" w:rsidRDefault="00824419">
      <w:pPr>
        <w:numPr>
          <w:ilvl w:val="2"/>
          <w:numId w:val="15"/>
        </w:numPr>
        <w:pBdr>
          <w:top w:val="nil"/>
          <w:left w:val="nil"/>
          <w:bottom w:val="nil"/>
          <w:right w:val="nil"/>
          <w:between w:val="nil"/>
        </w:pBdr>
        <w:spacing w:after="240"/>
        <w:ind w:left="720" w:hanging="720"/>
        <w:rPr>
          <w:color w:val="000000"/>
        </w:rPr>
      </w:pPr>
      <w:bookmarkStart w:id="20" w:name="_z337ya" w:colFirst="0" w:colLast="0"/>
      <w:bookmarkEnd w:id="20"/>
      <w:r>
        <w:rPr>
          <w:b/>
          <w:color w:val="000000"/>
        </w:rPr>
        <w:t>ППР</w:t>
      </w:r>
    </w:p>
    <w:p w14:paraId="0473CF0D" w14:textId="77777777" w:rsidR="007073D5" w:rsidRDefault="00824419">
      <w:pPr>
        <w:pBdr>
          <w:top w:val="nil"/>
          <w:left w:val="nil"/>
          <w:bottom w:val="nil"/>
          <w:right w:val="nil"/>
          <w:between w:val="nil"/>
        </w:pBdr>
        <w:spacing w:after="240"/>
        <w:ind w:left="720" w:hanging="12"/>
        <w:rPr>
          <w:color w:val="000000"/>
        </w:rPr>
      </w:pPr>
      <w:r>
        <w:rPr>
          <w:color w:val="000000"/>
        </w:rPr>
        <w:t xml:space="preserve">Подрядчик обязан не позднее </w:t>
      </w:r>
      <w:r>
        <w:rPr>
          <w:b/>
          <w:color w:val="000000"/>
        </w:rPr>
        <w:t xml:space="preserve">5 (пяти) </w:t>
      </w:r>
      <w:r>
        <w:rPr>
          <w:color w:val="000000"/>
        </w:rPr>
        <w:t xml:space="preserve">рабочих дней до начала выполнения определенного вида работ разработать в соответствии с требованиями </w:t>
      </w:r>
      <w:r>
        <w:rPr>
          <w:i/>
          <w:color w:val="000000"/>
        </w:rPr>
        <w:t xml:space="preserve">СП 48.13330.2019. Свод правил. Организация строительства. СНиП 12-01-2004 </w:t>
      </w:r>
      <w:r>
        <w:rPr>
          <w:color w:val="000000"/>
        </w:rPr>
        <w:t xml:space="preserve">и направить на согласование Заказчику </w:t>
      </w:r>
      <w:r>
        <w:rPr>
          <w:i/>
          <w:color w:val="000000"/>
        </w:rPr>
        <w:t xml:space="preserve">Проект производства работ (ППР) и в соответствии с Приказом </w:t>
      </w:r>
      <w:proofErr w:type="spellStart"/>
      <w:r>
        <w:rPr>
          <w:i/>
          <w:color w:val="000000"/>
        </w:rPr>
        <w:t>Ростехнадзора</w:t>
      </w:r>
      <w:proofErr w:type="spellEnd"/>
      <w:r>
        <w:rPr>
          <w:i/>
          <w:color w:val="000000"/>
        </w:rPr>
        <w:t xml:space="preserve"> от 08.12.2020 N 505 </w:t>
      </w:r>
      <w:r>
        <w:rPr>
          <w:i/>
          <w:color w:val="000000"/>
        </w:rPr>
        <w:br/>
        <w:t>"Об утверждении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w:t>
      </w:r>
      <w:r>
        <w:rPr>
          <w:color w:val="000000"/>
        </w:rPr>
        <w:t xml:space="preserve"> Заказчик в течение </w:t>
      </w:r>
      <w:r>
        <w:rPr>
          <w:b/>
          <w:color w:val="000000"/>
        </w:rPr>
        <w:t>5 (пяти)</w:t>
      </w:r>
      <w:r>
        <w:rPr>
          <w:color w:val="000000"/>
        </w:rPr>
        <w:t xml:space="preserve"> рабочих дней с момента получения на согласование ППР, при отсутствии замечаний согласовывает </w:t>
      </w:r>
      <w:r>
        <w:rPr>
          <w:color w:val="000000"/>
        </w:rPr>
        <w:lastRenderedPageBreak/>
        <w:t xml:space="preserve">ППР или выдает мотивированные замечания. Выдача Заказчиком замечаний, в случае, если Подрядчик направил ППР на согласование за </w:t>
      </w:r>
      <w:r>
        <w:rPr>
          <w:b/>
          <w:color w:val="000000"/>
        </w:rPr>
        <w:t>5 (пять)</w:t>
      </w:r>
      <w:r>
        <w:rPr>
          <w:color w:val="000000"/>
        </w:rPr>
        <w:t xml:space="preserve"> рабочих дней до начала выполнения Работ, не является просрочкой по обстоятельствам, связанным с Заказчиком, Подрядчик привлекается к ответственности за нарушение сроков по Договору в общем порядке в соответствии с разделом «</w:t>
      </w:r>
      <w:r>
        <w:rPr>
          <w:b/>
          <w:i/>
          <w:color w:val="000000"/>
        </w:rPr>
        <w:t>Ответственность</w:t>
      </w:r>
      <w:r>
        <w:rPr>
          <w:color w:val="000000"/>
        </w:rPr>
        <w:t>».</w:t>
      </w:r>
    </w:p>
    <w:p w14:paraId="69DACDBB" w14:textId="77777777" w:rsidR="007073D5" w:rsidRDefault="00824419">
      <w:pPr>
        <w:pBdr>
          <w:top w:val="nil"/>
          <w:left w:val="nil"/>
          <w:bottom w:val="nil"/>
          <w:right w:val="nil"/>
          <w:between w:val="nil"/>
        </w:pBdr>
        <w:spacing w:after="240"/>
        <w:ind w:left="720" w:hanging="12"/>
        <w:rPr>
          <w:color w:val="000000"/>
        </w:rPr>
      </w:pPr>
      <w:r>
        <w:rPr>
          <w:color w:val="000000"/>
        </w:rPr>
        <w:t>Подрядчик начинает выполнения Работ не ранее дня согласования ППР.</w:t>
      </w:r>
    </w:p>
    <w:p w14:paraId="0A137EFD" w14:textId="0748B3C0"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Доступ Заказчика на Объект</w:t>
      </w:r>
      <w:r w:rsidR="00F44DEE">
        <w:rPr>
          <w:b/>
          <w:color w:val="000000"/>
        </w:rPr>
        <w:t xml:space="preserve">. </w:t>
      </w:r>
      <w:r>
        <w:rPr>
          <w:b/>
          <w:color w:val="000000"/>
        </w:rPr>
        <w:t>Место выполнения Работ</w:t>
      </w:r>
    </w:p>
    <w:p w14:paraId="28FB73A6" w14:textId="0B246F12" w:rsidR="007073D5" w:rsidRDefault="00824419">
      <w:pPr>
        <w:numPr>
          <w:ilvl w:val="0"/>
          <w:numId w:val="14"/>
        </w:numPr>
        <w:pBdr>
          <w:top w:val="nil"/>
          <w:left w:val="nil"/>
          <w:bottom w:val="nil"/>
          <w:right w:val="nil"/>
          <w:between w:val="nil"/>
        </w:pBdr>
        <w:spacing w:after="240"/>
      </w:pPr>
      <w:r>
        <w:rPr>
          <w:color w:val="000000"/>
        </w:rPr>
        <w:t>Подрядчик обязан обеспечить беспрепятственный доступ представителей Заказчика на Объект</w:t>
      </w:r>
      <w:r w:rsidR="00F44DEE">
        <w:rPr>
          <w:color w:val="000000"/>
        </w:rPr>
        <w:t>,</w:t>
      </w:r>
      <w:r>
        <w:rPr>
          <w:color w:val="000000"/>
        </w:rPr>
        <w:t xml:space="preserve"> Место выполнения Работ для проверки хода и качества Работ.</w:t>
      </w:r>
    </w:p>
    <w:p w14:paraId="51906292" w14:textId="77777777" w:rsidR="007073D5" w:rsidRDefault="00824419">
      <w:pPr>
        <w:numPr>
          <w:ilvl w:val="0"/>
          <w:numId w:val="14"/>
        </w:numPr>
        <w:pBdr>
          <w:top w:val="nil"/>
          <w:left w:val="nil"/>
          <w:bottom w:val="nil"/>
          <w:right w:val="nil"/>
          <w:between w:val="nil"/>
        </w:pBdr>
        <w:spacing w:after="240"/>
      </w:pPr>
      <w:r>
        <w:rPr>
          <w:color w:val="000000"/>
        </w:rPr>
        <w:t xml:space="preserve">Заказчик вправе беспрепятственно посещать Место выполнения Работ  с целью контроля и надзора за ходом и качеством выполняемых Работ, соблюдением сроков их выполнения, не вмешиваясь при этом в оперативно-хозяйственную деятельность Подрядчика,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 контроля соблюдения требований промышленной безопасности и охраны труда Персоналом Подрядчика и проверки выполнения предписаний Заказчика и уполномоченных государственных органов. Результаты проверки фиксируются Заказчиком актом по форме </w:t>
      </w:r>
      <w:r>
        <w:rPr>
          <w:b/>
          <w:i/>
          <w:color w:val="000000"/>
        </w:rPr>
        <w:t>Приложения «Акт проверки соблюдения ПБ и ОТ (форма)»</w:t>
      </w:r>
      <w:r>
        <w:rPr>
          <w:color w:val="000000"/>
        </w:rPr>
        <w:t xml:space="preserve"> к Договору. </w:t>
      </w:r>
    </w:p>
    <w:p w14:paraId="2B226EE1" w14:textId="77777777" w:rsidR="007073D5" w:rsidRDefault="00824419">
      <w:pPr>
        <w:numPr>
          <w:ilvl w:val="0"/>
          <w:numId w:val="14"/>
        </w:numPr>
        <w:pBdr>
          <w:top w:val="nil"/>
          <w:left w:val="nil"/>
          <w:bottom w:val="nil"/>
          <w:right w:val="nil"/>
          <w:between w:val="nil"/>
        </w:pBdr>
        <w:spacing w:after="240"/>
        <w:rPr>
          <w:color w:val="000000"/>
        </w:rPr>
      </w:pPr>
      <w:r>
        <w:rPr>
          <w:color w:val="000000"/>
        </w:rPr>
        <w:t xml:space="preserve">Заказчик вправе требовать от Подрядчика незамедлительного устранении выявленных нарушений промышленной безопасности и охраны труда. </w:t>
      </w:r>
    </w:p>
    <w:p w14:paraId="63048088" w14:textId="77777777" w:rsidR="007073D5" w:rsidRDefault="00824419">
      <w:pPr>
        <w:numPr>
          <w:ilvl w:val="0"/>
          <w:numId w:val="14"/>
        </w:numPr>
        <w:pBdr>
          <w:top w:val="nil"/>
          <w:left w:val="nil"/>
          <w:bottom w:val="nil"/>
          <w:right w:val="nil"/>
          <w:between w:val="nil"/>
        </w:pBdr>
        <w:spacing w:after="240"/>
        <w:rPr>
          <w:color w:val="000000"/>
        </w:rPr>
      </w:pPr>
      <w:r>
        <w:rPr>
          <w:color w:val="000000"/>
        </w:rPr>
        <w:t xml:space="preserve">Подрядчик обязан соблюдать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Заказчик требует от Подрядчика </w:t>
      </w:r>
    </w:p>
    <w:p w14:paraId="3EC3D698" w14:textId="77777777" w:rsidR="007073D5" w:rsidRDefault="00824419">
      <w:pPr>
        <w:numPr>
          <w:ilvl w:val="0"/>
          <w:numId w:val="12"/>
        </w:numPr>
        <w:pBdr>
          <w:top w:val="nil"/>
          <w:left w:val="nil"/>
          <w:bottom w:val="nil"/>
          <w:right w:val="nil"/>
          <w:between w:val="nil"/>
        </w:pBdr>
        <w:spacing w:after="240"/>
        <w:rPr>
          <w:color w:val="000000"/>
        </w:rPr>
      </w:pPr>
      <w:r>
        <w:rPr>
          <w:color w:val="000000"/>
        </w:rPr>
        <w:t xml:space="preserve">соблюдать требования экологического законодательства в пределах своих обязанностей по Договору </w:t>
      </w:r>
    </w:p>
    <w:p w14:paraId="7A0C625A" w14:textId="77777777" w:rsidR="007073D5" w:rsidRDefault="00824419">
      <w:pPr>
        <w:numPr>
          <w:ilvl w:val="0"/>
          <w:numId w:val="12"/>
        </w:numPr>
        <w:pBdr>
          <w:top w:val="nil"/>
          <w:left w:val="nil"/>
          <w:bottom w:val="nil"/>
          <w:right w:val="nil"/>
          <w:between w:val="nil"/>
        </w:pBdr>
        <w:spacing w:after="240"/>
        <w:rPr>
          <w:color w:val="000000"/>
        </w:rPr>
      </w:pPr>
      <w:r>
        <w:rPr>
          <w:color w:val="000000"/>
        </w:rPr>
        <w:t>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w:t>
      </w:r>
    </w:p>
    <w:p w14:paraId="48260E6E"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Информация по Договору</w:t>
      </w:r>
    </w:p>
    <w:p w14:paraId="770475FD" w14:textId="77777777" w:rsidR="007073D5" w:rsidRDefault="00824419">
      <w:pPr>
        <w:pBdr>
          <w:top w:val="nil"/>
          <w:left w:val="nil"/>
          <w:bottom w:val="nil"/>
          <w:right w:val="nil"/>
          <w:between w:val="nil"/>
        </w:pBdr>
        <w:spacing w:after="240"/>
        <w:ind w:left="720" w:hanging="432"/>
        <w:rPr>
          <w:color w:val="000000"/>
        </w:rPr>
      </w:pPr>
      <w:r>
        <w:rPr>
          <w:color w:val="000000"/>
        </w:rPr>
        <w:t>Заказчик вправе в любое время запрашивать у Подрядчика информацию о реализации Договора. Подрядчик по запросу Заказчика предоставляет любую</w:t>
      </w:r>
      <w:r>
        <w:rPr>
          <w:color w:val="FF0000"/>
        </w:rPr>
        <w:t xml:space="preserve"> </w:t>
      </w:r>
      <w:r>
        <w:rPr>
          <w:color w:val="000000"/>
        </w:rPr>
        <w:t xml:space="preserve">информацию о реализации Договора, в срок не позднее </w:t>
      </w:r>
      <w:r>
        <w:rPr>
          <w:b/>
          <w:color w:val="000000"/>
        </w:rPr>
        <w:t>3 (трех)</w:t>
      </w:r>
      <w:r>
        <w:rPr>
          <w:color w:val="000000"/>
        </w:rPr>
        <w:t xml:space="preserve"> рабочих дней с момента получения запроса от Заказчика.</w:t>
      </w:r>
    </w:p>
    <w:p w14:paraId="012F578F"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Допуски и разрешения на выполнение Работ</w:t>
      </w:r>
    </w:p>
    <w:p w14:paraId="103ECB1D" w14:textId="77777777" w:rsidR="007073D5" w:rsidRDefault="00824419">
      <w:pPr>
        <w:spacing w:after="240"/>
        <w:ind w:left="720" w:firstLine="0"/>
      </w:pPr>
      <w:r>
        <w:t xml:space="preserve">Своими силами и средствами Подрядчик обязан обеспечить получение всех необходимых допусков, разрешений на выполнение Работ, требуемых в </w:t>
      </w:r>
      <w:r>
        <w:lastRenderedPageBreak/>
        <w:t>соответствии с нормативно-правовыми и нормативно-техническими актами и законодательством Российской Федерации,  в том числе разрешений, обосновывающих воздействие на окружающую среду непосредственно в результате эксплуатации оборудования и деятельности Подрядчика  (в</w:t>
      </w:r>
      <w:r>
        <w:rPr>
          <w:sz w:val="28"/>
          <w:szCs w:val="28"/>
        </w:rPr>
        <w:t xml:space="preserve"> </w:t>
      </w:r>
      <w:r>
        <w:t>случаях, установленных законодательством в области охраны окружающей среды</w:t>
      </w:r>
      <w:r>
        <w:rPr>
          <w:sz w:val="28"/>
          <w:szCs w:val="28"/>
        </w:rPr>
        <w:t xml:space="preserve"> </w:t>
      </w:r>
      <w:r>
        <w:t xml:space="preserve">а также, при необходимости, их продление и предоставить надлежащим образом заверенные копии указанных допусков, разрешений Заказчику не позднее чем за </w:t>
      </w:r>
      <w:r>
        <w:rPr>
          <w:b/>
        </w:rPr>
        <w:t xml:space="preserve">10 (десять) </w:t>
      </w:r>
      <w:r>
        <w:t xml:space="preserve">рабочих дней до начала выполнения Работ, для которых требуются указанные документы. В случае изменения указанных документов в течение </w:t>
      </w:r>
      <w:r>
        <w:rPr>
          <w:b/>
        </w:rPr>
        <w:t>10 (десяти)</w:t>
      </w:r>
      <w:r>
        <w:t xml:space="preserve"> календарных дней письменно уведомить об этом Заказчика с предоставлением надлежащим образом заверенных копий измененных документов.</w:t>
      </w:r>
    </w:p>
    <w:p w14:paraId="5402D9EC" w14:textId="77777777" w:rsidR="007073D5" w:rsidRDefault="00824419">
      <w:pPr>
        <w:spacing w:after="240"/>
        <w:ind w:left="720" w:firstLine="0"/>
      </w:pPr>
      <w:r>
        <w:t>В случае отсутствия у Подрядчика необходимых разрешений и иных разрешающих документов, Заказчик вправе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и иных разрешающих документов, а также приостанавливать платежи за такие Работы.</w:t>
      </w:r>
    </w:p>
    <w:p w14:paraId="0C6F1588" w14:textId="77777777" w:rsidR="007073D5" w:rsidRDefault="00824419">
      <w:pPr>
        <w:spacing w:after="240"/>
        <w:ind w:left="720" w:firstLine="0"/>
      </w:pPr>
      <w:r>
        <w:t>В случае возникновения претензий компетентных органов, в том числе, уполномоченных контролировать соблюдение миграционного законодательства Российской Федерации, Подрядчик обязан самостоятельно и за свой счет решить вопрос об уплате всех назначенных административных штрафов, а также возместить убытки Заказчика.</w:t>
      </w:r>
    </w:p>
    <w:p w14:paraId="1C99B5A9" w14:textId="77777777" w:rsidR="007073D5" w:rsidRDefault="00824419">
      <w:pPr>
        <w:numPr>
          <w:ilvl w:val="1"/>
          <w:numId w:val="15"/>
        </w:numPr>
        <w:pBdr>
          <w:top w:val="nil"/>
          <w:left w:val="nil"/>
          <w:bottom w:val="nil"/>
          <w:right w:val="nil"/>
          <w:between w:val="nil"/>
        </w:pBdr>
        <w:spacing w:after="240"/>
        <w:ind w:left="720" w:hanging="720"/>
      </w:pPr>
      <w:bookmarkStart w:id="21" w:name="_3j2qqm3" w:colFirst="0" w:colLast="0"/>
      <w:bookmarkEnd w:id="21"/>
      <w:r>
        <w:rPr>
          <w:b/>
          <w:color w:val="000000"/>
        </w:rPr>
        <w:t>Исходные данные</w:t>
      </w:r>
    </w:p>
    <w:p w14:paraId="4FDAD129"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В целях исполнения Договора Заказчик обязан передать, а Подрядчик обязан принять Исходные данные в составе </w:t>
      </w:r>
      <w:r>
        <w:rPr>
          <w:b/>
          <w:color w:val="000000"/>
        </w:rPr>
        <w:t>[●]</w:t>
      </w:r>
      <w:r>
        <w:rPr>
          <w:color w:val="000000"/>
        </w:rPr>
        <w:t>.</w:t>
      </w:r>
    </w:p>
    <w:p w14:paraId="1896F7A6" w14:textId="77777777" w:rsidR="007073D5" w:rsidRDefault="00824419">
      <w:pPr>
        <w:spacing w:after="240"/>
        <w:ind w:left="720" w:hanging="720"/>
        <w:rPr>
          <w:b/>
        </w:rPr>
      </w:pPr>
      <w:r>
        <w:rPr>
          <w:b/>
          <w:i/>
        </w:rPr>
        <w:t>Вариант 1: Если Исходные данные переданы на момент заключения договора или передаются в момент его заключения, изложить в следующей редакции:</w:t>
      </w:r>
    </w:p>
    <w:p w14:paraId="72A76867" w14:textId="77777777" w:rsidR="007073D5" w:rsidRDefault="00824419">
      <w:pPr>
        <w:pBdr>
          <w:top w:val="nil"/>
          <w:left w:val="nil"/>
          <w:bottom w:val="nil"/>
          <w:right w:val="nil"/>
          <w:between w:val="nil"/>
        </w:pBdr>
        <w:spacing w:after="240"/>
        <w:ind w:left="720" w:hanging="12"/>
        <w:rPr>
          <w:color w:val="000000"/>
        </w:rPr>
      </w:pPr>
      <w:r>
        <w:rPr>
          <w:color w:val="000000"/>
        </w:rPr>
        <w:t xml:space="preserve">Исходные данные на момент подписания Договора предоставлены Заказчиком Подрядчику в полном объеме. Подрядчик подписанием Договора подтверждает, что провел входной контроль полученных от Заказчика Исходных данных в полном объеме, </w:t>
      </w:r>
      <w:r w:rsidRPr="004F3351">
        <w:rPr>
          <w:color w:val="000000"/>
          <w:highlight w:val="yellow"/>
        </w:rPr>
        <w:t>по результатам входного контроля недостатков в Исходных данных не</w:t>
      </w:r>
      <w:r>
        <w:rPr>
          <w:color w:val="000000"/>
        </w:rPr>
        <w:t xml:space="preserve"> выявлено.</w:t>
      </w:r>
    </w:p>
    <w:p w14:paraId="1B5D341A" w14:textId="77777777" w:rsidR="007073D5" w:rsidRDefault="00824419">
      <w:pPr>
        <w:spacing w:after="240"/>
        <w:ind w:left="720" w:hanging="720"/>
        <w:rPr>
          <w:b/>
        </w:rPr>
      </w:pPr>
      <w:r>
        <w:rPr>
          <w:b/>
          <w:i/>
        </w:rPr>
        <w:t>Вариант 2: Если Исходные данные не переданы, указать срок для их передачи:</w:t>
      </w:r>
    </w:p>
    <w:p w14:paraId="7FC92AD9" w14:textId="0FC5CBDD"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Исходные данные предоставляются Заказчиком Подрядчику в сроки в течение [</w:t>
      </w:r>
      <w:r>
        <w:rPr>
          <w:b/>
          <w:color w:val="000000"/>
        </w:rPr>
        <w:t xml:space="preserve">●] </w:t>
      </w:r>
      <w:r>
        <w:rPr>
          <w:color w:val="000000"/>
        </w:rPr>
        <w:t xml:space="preserve">рабочих дней после заключения Договора] с подписанием документа, подтверждающего приемку-передачу соответствующих документов, составленного в свободной </w:t>
      </w:r>
      <w:proofErr w:type="gramStart"/>
      <w:r>
        <w:rPr>
          <w:color w:val="000000"/>
        </w:rPr>
        <w:t>форме.</w:t>
      </w:r>
      <w:r w:rsidR="004F3351" w:rsidRPr="009C5BFF">
        <w:rPr>
          <w:b/>
          <w:color w:val="000000"/>
        </w:rPr>
        <w:t>[</w:t>
      </w:r>
      <w:proofErr w:type="gramEnd"/>
      <w:r w:rsidR="004F3351">
        <w:rPr>
          <w:b/>
          <w:color w:val="000000"/>
        </w:rPr>
        <w:t>Способ передачи Исходных данных</w:t>
      </w:r>
    </w:p>
    <w:p w14:paraId="637DD02C" w14:textId="49EE4C3B" w:rsidR="007073D5" w:rsidRPr="004F3351" w:rsidRDefault="00824419">
      <w:pPr>
        <w:pBdr>
          <w:top w:val="nil"/>
          <w:left w:val="nil"/>
          <w:bottom w:val="nil"/>
          <w:right w:val="nil"/>
          <w:between w:val="nil"/>
        </w:pBdr>
        <w:spacing w:after="240"/>
        <w:ind w:left="720" w:hanging="12"/>
        <w:rPr>
          <w:color w:val="000000"/>
        </w:rPr>
      </w:pPr>
      <w:r>
        <w:rPr>
          <w:color w:val="000000"/>
        </w:rPr>
        <w:t xml:space="preserve">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w:t>
      </w:r>
      <w:r>
        <w:rPr>
          <w:color w:val="000000"/>
        </w:rPr>
        <w:lastRenderedPageBreak/>
        <w:t>форме).</w:t>
      </w:r>
      <w:r w:rsidR="004F3351" w:rsidRPr="004F3351">
        <w:rPr>
          <w:color w:val="000000"/>
        </w:rPr>
        <w:t>]</w:t>
      </w:r>
      <w:r w:rsidR="004F3351">
        <w:rPr>
          <w:rStyle w:val="ad"/>
          <w:color w:val="000000"/>
          <w:lang w:val="en-GB"/>
        </w:rPr>
        <w:footnoteReference w:id="61"/>
      </w:r>
    </w:p>
    <w:p w14:paraId="6CA8263C"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Внесение изменений в Исходные данные</w:t>
      </w:r>
    </w:p>
    <w:p w14:paraId="09CFCE7A" w14:textId="77777777" w:rsidR="007073D5" w:rsidRDefault="00824419">
      <w:pPr>
        <w:pBdr>
          <w:top w:val="nil"/>
          <w:left w:val="nil"/>
          <w:bottom w:val="nil"/>
          <w:right w:val="nil"/>
          <w:between w:val="nil"/>
        </w:pBdr>
        <w:spacing w:after="240"/>
        <w:ind w:left="720" w:hanging="12"/>
        <w:rPr>
          <w:color w:val="000000"/>
        </w:rPr>
      </w:pPr>
      <w:r>
        <w:rPr>
          <w:color w:val="000000"/>
        </w:rPr>
        <w:t xml:space="preserve">В 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w:t>
      </w:r>
      <w:r>
        <w:rPr>
          <w:b/>
          <w:color w:val="000000"/>
        </w:rPr>
        <w:t>[●]</w:t>
      </w:r>
      <w:r>
        <w:rPr>
          <w:color w:val="000000"/>
        </w:rPr>
        <w:t xml:space="preserve"> рабочих дней в порядке, указанном в настоящем пункте.</w:t>
      </w:r>
    </w:p>
    <w:p w14:paraId="0430C968" w14:textId="47856363" w:rsidR="007073D5" w:rsidRDefault="004F3351">
      <w:pPr>
        <w:numPr>
          <w:ilvl w:val="2"/>
          <w:numId w:val="15"/>
        </w:numPr>
        <w:pBdr>
          <w:top w:val="nil"/>
          <w:left w:val="nil"/>
          <w:bottom w:val="nil"/>
          <w:right w:val="nil"/>
          <w:between w:val="nil"/>
        </w:pBdr>
        <w:spacing w:after="240"/>
        <w:ind w:left="720" w:hanging="720"/>
        <w:rPr>
          <w:color w:val="000000"/>
        </w:rPr>
      </w:pPr>
      <w:r>
        <w:rPr>
          <w:b/>
          <w:color w:val="000000"/>
          <w:lang w:val="en-GB"/>
        </w:rPr>
        <w:t>[</w:t>
      </w:r>
      <w:r>
        <w:rPr>
          <w:b/>
          <w:color w:val="000000"/>
        </w:rPr>
        <w:t>Входной контроль Исходных данных</w:t>
      </w:r>
      <w:r>
        <w:rPr>
          <w:b/>
          <w:color w:val="000000"/>
          <w:vertAlign w:val="superscript"/>
        </w:rPr>
        <w:footnoteReference w:id="62"/>
      </w:r>
      <w:r>
        <w:rPr>
          <w:color w:val="000000"/>
          <w:sz w:val="16"/>
          <w:szCs w:val="16"/>
        </w:rPr>
        <w:t xml:space="preserve"> </w:t>
      </w:r>
    </w:p>
    <w:p w14:paraId="5EAB5F44" w14:textId="77777777" w:rsidR="007073D5" w:rsidRDefault="00824419">
      <w:pPr>
        <w:pBdr>
          <w:top w:val="nil"/>
          <w:left w:val="nil"/>
          <w:bottom w:val="nil"/>
          <w:right w:val="nil"/>
          <w:between w:val="nil"/>
        </w:pBdr>
        <w:spacing w:after="240"/>
        <w:ind w:left="720" w:hanging="12"/>
        <w:rPr>
          <w:color w:val="000000"/>
        </w:rPr>
      </w:pPr>
      <w:r>
        <w:rPr>
          <w:color w:val="000000"/>
        </w:rPr>
        <w:t xml:space="preserve">Подрядчик проводит входной контроль полученных от Заказчика Исходных данных в течение </w:t>
      </w:r>
      <w:r>
        <w:rPr>
          <w:b/>
          <w:color w:val="000000"/>
        </w:rPr>
        <w:t>[●]</w:t>
      </w:r>
      <w:r>
        <w:rPr>
          <w:color w:val="000000"/>
        </w:rPr>
        <w:t xml:space="preserve"> рабочих дней с момента их получения.</w:t>
      </w:r>
    </w:p>
    <w:p w14:paraId="6F728E4A" w14:textId="25D3CC85" w:rsidR="007073D5" w:rsidRPr="004F3351" w:rsidRDefault="00824419">
      <w:pPr>
        <w:pBdr>
          <w:top w:val="nil"/>
          <w:left w:val="nil"/>
          <w:bottom w:val="nil"/>
          <w:right w:val="nil"/>
          <w:between w:val="nil"/>
        </w:pBdr>
        <w:spacing w:after="240"/>
        <w:ind w:left="720" w:hanging="12"/>
        <w:rPr>
          <w:color w:val="000000"/>
        </w:rPr>
      </w:pPr>
      <w:r>
        <w:rPr>
          <w:color w:val="000000"/>
        </w:rPr>
        <w:t>Все выявленные по результатам входного контроля недостатки в Исходных данных Подрядчик в письменной форме направляет Заказчику для их и рассмотрения и устранения, либо выдачи мотивированных замечаний Подрядчику к обоснованности заявленных им недостатков Исходных данных.</w:t>
      </w:r>
      <w:r w:rsidR="004F3351" w:rsidRPr="004F3351">
        <w:rPr>
          <w:color w:val="000000"/>
        </w:rPr>
        <w:t>]</w:t>
      </w:r>
    </w:p>
    <w:p w14:paraId="18C99DE1" w14:textId="77777777" w:rsidR="007073D5" w:rsidRDefault="00824419">
      <w:pPr>
        <w:pBdr>
          <w:top w:val="nil"/>
          <w:left w:val="nil"/>
          <w:bottom w:val="nil"/>
          <w:right w:val="nil"/>
          <w:between w:val="nil"/>
        </w:pBdr>
        <w:spacing w:after="240"/>
        <w:ind w:left="720" w:hanging="12"/>
        <w:rPr>
          <w:color w:val="000000"/>
        </w:rPr>
      </w:pPr>
      <w:r>
        <w:rPr>
          <w:color w:val="000000"/>
        </w:rPr>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14:paraId="09BA70EC" w14:textId="264AC39C" w:rsidR="007073D5" w:rsidRDefault="004F3351">
      <w:pPr>
        <w:numPr>
          <w:ilvl w:val="2"/>
          <w:numId w:val="15"/>
        </w:numPr>
        <w:pBdr>
          <w:top w:val="nil"/>
          <w:left w:val="nil"/>
          <w:bottom w:val="nil"/>
          <w:right w:val="nil"/>
          <w:between w:val="nil"/>
        </w:pBdr>
        <w:spacing w:after="240"/>
        <w:ind w:left="720" w:hanging="720"/>
        <w:rPr>
          <w:color w:val="000000"/>
        </w:rPr>
      </w:pPr>
      <w:r>
        <w:rPr>
          <w:b/>
          <w:color w:val="000000"/>
          <w:lang w:val="en-GB"/>
        </w:rPr>
        <w:t>[</w:t>
      </w:r>
      <w:r>
        <w:rPr>
          <w:b/>
          <w:color w:val="000000"/>
        </w:rPr>
        <w:t>Недостаточность Исходных данных</w:t>
      </w:r>
      <w:r>
        <w:rPr>
          <w:b/>
          <w:color w:val="000000"/>
          <w:vertAlign w:val="superscript"/>
        </w:rPr>
        <w:footnoteReference w:id="63"/>
      </w:r>
    </w:p>
    <w:p w14:paraId="508AB958" w14:textId="77777777" w:rsidR="007073D5" w:rsidRDefault="00824419">
      <w:pPr>
        <w:spacing w:after="240"/>
        <w:ind w:left="720" w:hanging="12"/>
      </w:pPr>
      <w:bookmarkStart w:id="22" w:name="_1y810tw" w:colFirst="0" w:colLast="0"/>
      <w:bookmarkEnd w:id="22"/>
      <w:r>
        <w:t xml:space="preserve">При недостаточности передаваемых по Договору Заказчиком Исходных данных для выполнения Работ Подрядчик должен в течение </w:t>
      </w:r>
      <w:r>
        <w:rPr>
          <w:b/>
        </w:rPr>
        <w:t>[●]</w:t>
      </w:r>
      <w:r>
        <w:t xml:space="preserve"> 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[(передаваемой Заказчиком согласно данному разделу)]. с обоснованием такой необходимости.</w:t>
      </w:r>
    </w:p>
    <w:p w14:paraId="74F533DE" w14:textId="3CB88CCA" w:rsidR="007073D5" w:rsidRPr="004F3351" w:rsidRDefault="00824419">
      <w:pPr>
        <w:spacing w:after="240"/>
        <w:ind w:left="720" w:hanging="12"/>
      </w:pPr>
      <w:bookmarkStart w:id="23" w:name="_4i7ojhp" w:colFirst="0" w:colLast="0"/>
      <w:bookmarkEnd w:id="23"/>
      <w:r>
        <w:t xml:space="preserve">В этом случае Заказчик должен в течение </w:t>
      </w:r>
      <w:r>
        <w:rPr>
          <w:b/>
        </w:rPr>
        <w:t>[●]</w:t>
      </w:r>
      <w:r>
        <w:t xml:space="preserve"> рабочих дней после получения от Подрядчика письменного запроса предоставить ему запрашиваемую информацию и / или документацию либо предоставить мотивированный отказ.</w:t>
      </w:r>
      <w:r w:rsidR="004F3351" w:rsidRPr="004F3351">
        <w:t>]</w:t>
      </w:r>
    </w:p>
    <w:p w14:paraId="7DD3AFC0" w14:textId="77777777" w:rsidR="007073D5" w:rsidRDefault="00824419">
      <w:pPr>
        <w:spacing w:after="240"/>
        <w:ind w:left="720" w:hanging="720"/>
        <w:rPr>
          <w:b/>
          <w:i/>
        </w:rPr>
      </w:pPr>
      <w:r>
        <w:rPr>
          <w:b/>
          <w:i/>
        </w:rPr>
        <w:t>В случае если Подрядчик не отвечает за сбор Исходных данных, дополнить Договор:</w:t>
      </w:r>
    </w:p>
    <w:p w14:paraId="3D0A4C5D" w14:textId="74F5182F" w:rsidR="007073D5" w:rsidRDefault="00824419">
      <w:pPr>
        <w:numPr>
          <w:ilvl w:val="2"/>
          <w:numId w:val="15"/>
        </w:numPr>
        <w:pBdr>
          <w:top w:val="nil"/>
          <w:left w:val="nil"/>
          <w:bottom w:val="nil"/>
          <w:right w:val="nil"/>
          <w:between w:val="nil"/>
        </w:pBdr>
        <w:spacing w:after="240"/>
        <w:ind w:left="720" w:hanging="720"/>
      </w:pPr>
      <w:r>
        <w:rPr>
          <w:color w:val="000000"/>
        </w:rPr>
        <w:t>[В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выполняет работы на основании имеющихся Исходных данных.]</w:t>
      </w:r>
      <w:r w:rsidR="004F3351">
        <w:rPr>
          <w:rStyle w:val="ad"/>
          <w:color w:val="000000"/>
        </w:rPr>
        <w:footnoteReference w:id="64"/>
      </w:r>
    </w:p>
    <w:p w14:paraId="4F20701D" w14:textId="77777777" w:rsidR="007073D5" w:rsidRDefault="00824419">
      <w:pPr>
        <w:spacing w:after="240"/>
        <w:ind w:left="720" w:hanging="720"/>
        <w:rPr>
          <w:b/>
          <w:i/>
        </w:rPr>
      </w:pPr>
      <w:r>
        <w:rPr>
          <w:b/>
          <w:i/>
        </w:rPr>
        <w:t>В случае если все или часть Исходных данных собираются самим Подрядчиком, дополнить Договор:</w:t>
      </w:r>
    </w:p>
    <w:p w14:paraId="2A79EAB1" w14:textId="77777777" w:rsidR="007073D5" w:rsidRDefault="00824419">
      <w:pPr>
        <w:numPr>
          <w:ilvl w:val="2"/>
          <w:numId w:val="15"/>
        </w:numPr>
        <w:pBdr>
          <w:top w:val="nil"/>
          <w:left w:val="nil"/>
          <w:bottom w:val="nil"/>
          <w:right w:val="nil"/>
          <w:between w:val="nil"/>
        </w:pBdr>
        <w:spacing w:after="240"/>
        <w:ind w:left="720" w:hanging="720"/>
      </w:pPr>
      <w:r>
        <w:rPr>
          <w:color w:val="000000"/>
        </w:rPr>
        <w:t xml:space="preserve">[Подрядчик самостоятельно осуществляет сбор (подготовку, оформление) </w:t>
      </w:r>
      <w:r>
        <w:rPr>
          <w:color w:val="000000"/>
        </w:rPr>
        <w:lastRenderedPageBreak/>
        <w:t>Исходных данных, необходимых для выполнения Работ по Договору [(кроме передаваемых Заказчиком согласно данному разделу)]. Все расходы Подрядчика, связанные со сбором (подготовкой, оформлением) Исходных данных, необходимых для выполнения Работ по Договору, включены в стоимость Договора.]</w:t>
      </w:r>
    </w:p>
    <w:p w14:paraId="222D6032"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Достаточность Исходных данных</w:t>
      </w:r>
    </w:p>
    <w:p w14:paraId="41D0141D" w14:textId="77777777" w:rsidR="007073D5" w:rsidRDefault="00824419">
      <w:pPr>
        <w:pBdr>
          <w:top w:val="nil"/>
          <w:left w:val="nil"/>
          <w:bottom w:val="nil"/>
          <w:right w:val="nil"/>
          <w:between w:val="nil"/>
        </w:pBdr>
        <w:spacing w:after="240"/>
        <w:ind w:left="720" w:hanging="12"/>
        <w:rPr>
          <w:b/>
          <w:color w:val="000000"/>
        </w:rPr>
      </w:pPr>
      <w:r>
        <w:rPr>
          <w:color w:val="000000"/>
        </w:rPr>
        <w:t>Если Подрядчик приступил к выполнению Работ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 выполнения Работ и Требований к Работам.</w:t>
      </w:r>
    </w:p>
    <w:p w14:paraId="66A06DFB"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Запрос дополнительной информации</w:t>
      </w:r>
    </w:p>
    <w:p w14:paraId="33A82108" w14:textId="77777777" w:rsidR="007073D5" w:rsidRDefault="00824419">
      <w:pPr>
        <w:pBdr>
          <w:top w:val="nil"/>
          <w:left w:val="nil"/>
          <w:bottom w:val="nil"/>
          <w:right w:val="nil"/>
          <w:between w:val="nil"/>
        </w:pBdr>
        <w:spacing w:after="240"/>
        <w:ind w:left="720" w:hanging="12"/>
        <w:rPr>
          <w:b/>
          <w:color w:val="000000"/>
        </w:rPr>
      </w:pPr>
      <w:r>
        <w:rPr>
          <w:color w:val="000000"/>
        </w:rPr>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Pr>
          <w:b/>
          <w:color w:val="000000"/>
        </w:rPr>
        <w:t>[●]</w:t>
      </w:r>
      <w:r>
        <w:rPr>
          <w:color w:val="000000"/>
        </w:rPr>
        <w:t xml:space="preserve"> 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54080A7E"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Отступления от Исходных данных</w:t>
      </w:r>
    </w:p>
    <w:p w14:paraId="538774C4" w14:textId="77777777" w:rsidR="007073D5" w:rsidRDefault="00824419">
      <w:pPr>
        <w:pBdr>
          <w:top w:val="nil"/>
          <w:left w:val="nil"/>
          <w:bottom w:val="nil"/>
          <w:right w:val="nil"/>
          <w:between w:val="nil"/>
        </w:pBdr>
        <w:spacing w:after="240"/>
        <w:ind w:left="720" w:hanging="432"/>
        <w:rPr>
          <w:b/>
          <w:color w:val="000000"/>
        </w:rPr>
      </w:pPr>
      <w:r>
        <w:rPr>
          <w:color w:val="000000"/>
        </w:rPr>
        <w:t>При возникновении у Подрядчика в процессе выполнения Работ по Договору необходимости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Работ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выполнения Работ по Договору в целом.</w:t>
      </w:r>
    </w:p>
    <w:p w14:paraId="0E9759C0" w14:textId="77777777" w:rsidR="007073D5" w:rsidRDefault="00824419">
      <w:pPr>
        <w:pBdr>
          <w:top w:val="nil"/>
          <w:left w:val="nil"/>
          <w:bottom w:val="nil"/>
          <w:right w:val="nil"/>
          <w:between w:val="nil"/>
        </w:pBdr>
        <w:spacing w:after="240"/>
        <w:ind w:left="720" w:hanging="432"/>
        <w:rPr>
          <w:b/>
          <w:color w:val="000000"/>
        </w:rPr>
      </w:pPr>
      <w:r>
        <w:rPr>
          <w:color w:val="000000"/>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5F5AC65B" w14:textId="77777777" w:rsidR="007073D5" w:rsidRDefault="00824419">
      <w:pPr>
        <w:pBdr>
          <w:top w:val="nil"/>
          <w:left w:val="nil"/>
          <w:bottom w:val="nil"/>
          <w:right w:val="nil"/>
          <w:between w:val="nil"/>
        </w:pBdr>
        <w:spacing w:after="240"/>
        <w:ind w:left="720" w:hanging="432"/>
        <w:rPr>
          <w:b/>
          <w:color w:val="000000"/>
        </w:rPr>
      </w:pPr>
      <w:r>
        <w:rPr>
          <w:color w:val="000000"/>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14:paraId="38788652" w14:textId="77777777" w:rsidR="007073D5" w:rsidRDefault="00824419">
      <w:pPr>
        <w:pBdr>
          <w:top w:val="nil"/>
          <w:left w:val="nil"/>
          <w:bottom w:val="nil"/>
          <w:right w:val="nil"/>
          <w:between w:val="nil"/>
        </w:pBdr>
        <w:spacing w:after="240"/>
        <w:ind w:left="720" w:hanging="432"/>
        <w:rPr>
          <w:b/>
          <w:color w:val="000000"/>
        </w:rPr>
      </w:pPr>
      <w:r>
        <w:rPr>
          <w:color w:val="000000"/>
        </w:rPr>
        <w:t>В случае если отступления влекут необходимость осуществления Дополнительных работ, Стороны руководствуются правилами, установленными в разделе «</w:t>
      </w:r>
      <w:r>
        <w:rPr>
          <w:b/>
          <w:i/>
          <w:color w:val="000000"/>
        </w:rPr>
        <w:t>Дополнительные работы</w:t>
      </w:r>
      <w:r>
        <w:rPr>
          <w:color w:val="000000"/>
        </w:rPr>
        <w:t>».</w:t>
      </w:r>
    </w:p>
    <w:p w14:paraId="02C5DBE6"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Конфиденциальность Исходных данных</w:t>
      </w:r>
    </w:p>
    <w:p w14:paraId="7B91AD70" w14:textId="77777777" w:rsidR="007073D5" w:rsidRDefault="00824419">
      <w:pPr>
        <w:pBdr>
          <w:top w:val="nil"/>
          <w:left w:val="nil"/>
          <w:bottom w:val="nil"/>
          <w:right w:val="nil"/>
          <w:between w:val="nil"/>
        </w:pBdr>
        <w:spacing w:after="240"/>
        <w:ind w:left="720" w:hanging="12"/>
        <w:rPr>
          <w:b/>
          <w:color w:val="000000"/>
        </w:rPr>
      </w:pPr>
      <w:r>
        <w:rPr>
          <w:color w:val="000000"/>
        </w:rPr>
        <w:t>Подрядчик признает, что все Исходные данные, переданные ему Заказчиком, является конфиденциальной информацией, и не могут быть передан</w:t>
      </w:r>
      <w:r w:rsidRPr="004F3351">
        <w:rPr>
          <w:color w:val="000000"/>
        </w:rPr>
        <w:t>а</w:t>
      </w:r>
      <w:r>
        <w:rPr>
          <w:color w:val="000000"/>
        </w:rPr>
        <w:t xml:space="preserve"> или </w:t>
      </w:r>
      <w:r>
        <w:rPr>
          <w:color w:val="000000"/>
        </w:rPr>
        <w:lastRenderedPageBreak/>
        <w:t>опубликован</w:t>
      </w:r>
      <w:r w:rsidRPr="004F3351">
        <w:rPr>
          <w:color w:val="000000"/>
        </w:rPr>
        <w:t>а</w:t>
      </w:r>
      <w:r>
        <w:rPr>
          <w:color w:val="000000"/>
        </w:rPr>
        <w:t xml:space="preserve"> им без предварительного письменного согласия Заказчика.</w:t>
      </w:r>
    </w:p>
    <w:p w14:paraId="1EB7AC4F" w14:textId="77777777" w:rsidR="007073D5" w:rsidRDefault="00824419">
      <w:pPr>
        <w:numPr>
          <w:ilvl w:val="1"/>
          <w:numId w:val="15"/>
        </w:numPr>
        <w:pBdr>
          <w:top w:val="nil"/>
          <w:left w:val="nil"/>
          <w:bottom w:val="nil"/>
          <w:right w:val="nil"/>
          <w:between w:val="nil"/>
        </w:pBdr>
        <w:spacing w:after="240"/>
        <w:ind w:left="720" w:hanging="720"/>
      </w:pPr>
      <w:r>
        <w:rPr>
          <w:b/>
          <w:color w:val="000000"/>
        </w:rPr>
        <w:t>Буровзрывные работы</w:t>
      </w:r>
    </w:p>
    <w:p w14:paraId="075A1E9B" w14:textId="77777777" w:rsidR="007073D5" w:rsidRDefault="00824419">
      <w:pPr>
        <w:pBdr>
          <w:top w:val="nil"/>
          <w:left w:val="nil"/>
          <w:bottom w:val="nil"/>
          <w:right w:val="nil"/>
          <w:between w:val="nil"/>
        </w:pBdr>
        <w:spacing w:after="240"/>
        <w:ind w:left="720" w:hanging="720"/>
        <w:rPr>
          <w:i/>
          <w:color w:val="000000"/>
        </w:rPr>
      </w:pPr>
      <w:r>
        <w:rPr>
          <w:i/>
          <w:color w:val="000000"/>
        </w:rPr>
        <w:t>Вариант 1: Если БВР выполняются не Подрядчиком, изложить пункт в редакции ниже</w:t>
      </w:r>
    </w:p>
    <w:p w14:paraId="2754D3DC" w14:textId="77777777" w:rsidR="007073D5" w:rsidRDefault="00824419">
      <w:pPr>
        <w:numPr>
          <w:ilvl w:val="2"/>
          <w:numId w:val="15"/>
        </w:numPr>
        <w:pBdr>
          <w:top w:val="nil"/>
          <w:left w:val="nil"/>
          <w:bottom w:val="nil"/>
          <w:right w:val="nil"/>
          <w:between w:val="nil"/>
        </w:pBdr>
        <w:spacing w:after="240"/>
        <w:ind w:left="720" w:hanging="720"/>
      </w:pPr>
      <w:r>
        <w:rPr>
          <w:color w:val="000000"/>
        </w:rPr>
        <w:t>[[</w:t>
      </w:r>
      <w:r>
        <w:rPr>
          <w:b/>
          <w:color w:val="000000"/>
        </w:rPr>
        <w:t>График БВР</w:t>
      </w:r>
    </w:p>
    <w:p w14:paraId="7C50778F" w14:textId="55EF5B0F" w:rsidR="007073D5" w:rsidRDefault="00824419">
      <w:pPr>
        <w:pBdr>
          <w:top w:val="nil"/>
          <w:left w:val="nil"/>
          <w:bottom w:val="nil"/>
          <w:right w:val="nil"/>
          <w:between w:val="nil"/>
        </w:pBdr>
        <w:spacing w:after="240"/>
        <w:ind w:left="720" w:hanging="12"/>
        <w:rPr>
          <w:color w:val="000000"/>
        </w:rPr>
      </w:pPr>
      <w:r>
        <w:rPr>
          <w:color w:val="000000"/>
        </w:rPr>
        <w:t xml:space="preserve">Буровзрывные работы выполняются силами Заказчика. График о проведении БВР направляется Заказчиком Подрядчику не позднее </w:t>
      </w:r>
      <w:r>
        <w:rPr>
          <w:b/>
          <w:color w:val="000000"/>
        </w:rPr>
        <w:t xml:space="preserve">[●] </w:t>
      </w:r>
      <w:r>
        <w:rPr>
          <w:color w:val="000000"/>
        </w:rPr>
        <w:t xml:space="preserve">числа месяца, предшествующего Отчетному периоду выполнения БВР, по адресу электронной почты, указанной в разделе Реквизиты Сторон Договора. График БВР носит плановый характер, окончательные даты БВР, направляются Заказчиком Подрядчику, в порядке, предусмотренном </w:t>
      </w:r>
      <w:r>
        <w:rPr>
          <w:b/>
          <w:color w:val="000000"/>
        </w:rPr>
        <w:t xml:space="preserve">п. «Начало БВР» и п. «Завершение БВР» </w:t>
      </w:r>
      <w:r>
        <w:rPr>
          <w:color w:val="000000"/>
        </w:rPr>
        <w:t xml:space="preserve"> Договора.]</w:t>
      </w:r>
      <w:r>
        <w:rPr>
          <w:color w:val="000000"/>
          <w:vertAlign w:val="superscript"/>
        </w:rPr>
        <w:footnoteReference w:id="65"/>
      </w:r>
    </w:p>
    <w:p w14:paraId="3607A495"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Начало БВР</w:t>
      </w:r>
    </w:p>
    <w:p w14:paraId="5E41B6E1" w14:textId="77777777" w:rsidR="007073D5" w:rsidRDefault="00824419">
      <w:pPr>
        <w:spacing w:after="240"/>
        <w:ind w:left="720" w:hanging="12"/>
      </w:pPr>
      <w:r>
        <w:t xml:space="preserve">При необходимости проведения БВР на Объекте, Заказчик уведомляет Подрядчика о сроках и месте проведения БВР не позднее чем за </w:t>
      </w:r>
      <w:r>
        <w:rPr>
          <w:b/>
        </w:rPr>
        <w:t xml:space="preserve">1 (одни) </w:t>
      </w:r>
      <w:r>
        <w:t xml:space="preserve">сутки до даты проведения бурения через диспетчерскую службы </w:t>
      </w:r>
      <w:r>
        <w:rPr>
          <w:b/>
        </w:rPr>
        <w:t xml:space="preserve">[●] </w:t>
      </w:r>
      <w:r>
        <w:t xml:space="preserve">Подрядчик готовит площадку к проведению БВР (производит зачистку Блока, а также отсыпку предохранительных бровок </w:t>
      </w:r>
      <w:proofErr w:type="spellStart"/>
      <w:r>
        <w:t>обуриваемого</w:t>
      </w:r>
      <w:proofErr w:type="spellEnd"/>
      <w:r>
        <w:t xml:space="preserve"> Блока) и освобождает площадку от Техники.  В случае, если по причине не подготовки Подрядчиком площадки к проведению БВР/ некачественной подготовки площадки к проведению БВР, БВР не проведены / либо проведены с нарушением сроков, Стороны подписывают Акт о недостатках Работ в порядке, предусмотренном </w:t>
      </w:r>
      <w:r>
        <w:rPr>
          <w:b/>
        </w:rPr>
        <w:t>разделом Дефекты/ недостатки</w:t>
      </w:r>
      <w:r>
        <w:t xml:space="preserve"> Договора. </w:t>
      </w:r>
    </w:p>
    <w:p w14:paraId="1A11ABE9" w14:textId="77777777" w:rsidR="007073D5" w:rsidRDefault="00824419">
      <w:pPr>
        <w:spacing w:after="240"/>
        <w:ind w:left="720" w:hanging="12"/>
      </w:pPr>
      <w:r>
        <w:t xml:space="preserve">На период проведения БВР, Подрядчик обязан освободить часть Объекта/ Места выполнения Работ от Персонала и Техники на безопасное расстояние для производства БВР, в том числе освободить Опасную зону буровзрывных работ. </w:t>
      </w:r>
    </w:p>
    <w:p w14:paraId="32FCB8C7" w14:textId="77777777" w:rsidR="007073D5" w:rsidRDefault="00824419">
      <w:pPr>
        <w:spacing w:after="240"/>
        <w:ind w:left="720" w:hanging="12"/>
      </w:pPr>
      <w:r>
        <w:t>В случае, если по причине ненадлежащей подготовки Площадки, БВР не были проведены в указанный в уведомлении срок, Подрядчик возмещает реальный ущерб Заказчика в размере штрафных санкций/убытков, предъявленных Заказчику третьими лицами по причине несвоевременной подготовки площадки к проведению БВР.</w:t>
      </w:r>
    </w:p>
    <w:p w14:paraId="24496770"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Завершение БВР</w:t>
      </w:r>
    </w:p>
    <w:p w14:paraId="2F11EF8E" w14:textId="77777777" w:rsidR="007073D5" w:rsidRDefault="00824419">
      <w:pPr>
        <w:pBdr>
          <w:top w:val="nil"/>
          <w:left w:val="nil"/>
          <w:bottom w:val="nil"/>
          <w:right w:val="nil"/>
          <w:between w:val="nil"/>
        </w:pBdr>
        <w:spacing w:after="240"/>
        <w:ind w:left="720" w:hanging="12"/>
        <w:rPr>
          <w:color w:val="000000"/>
        </w:rPr>
      </w:pPr>
      <w:r>
        <w:rPr>
          <w:color w:val="000000"/>
        </w:rPr>
        <w:t xml:space="preserve">Заказчик уведомляет Подрядчика о завершении БВР на Объекте через диспетчерскую службы </w:t>
      </w:r>
      <w:r>
        <w:rPr>
          <w:b/>
          <w:color w:val="000000"/>
        </w:rPr>
        <w:t>[●]</w:t>
      </w:r>
      <w:r>
        <w:rPr>
          <w:color w:val="000000"/>
        </w:rPr>
        <w:t xml:space="preserve"> после производства БВР. </w:t>
      </w:r>
    </w:p>
    <w:p w14:paraId="5E1FF972" w14:textId="77777777" w:rsidR="007073D5" w:rsidRDefault="00824419">
      <w:pPr>
        <w:spacing w:after="240"/>
        <w:ind w:left="720" w:hanging="12"/>
      </w:pPr>
      <w:r>
        <w:t xml:space="preserve">Уведомление о завершении БВР, направленное Заказчиком Подрядчику гарантирует </w:t>
      </w:r>
      <w:r>
        <w:rPr>
          <w:highlight w:val="white"/>
        </w:rPr>
        <w:t>Подрядчику</w:t>
      </w:r>
      <w:r>
        <w:t xml:space="preserve"> наличие фронта работы для исполнения обязательств перед Заказчиком в объёме, определенном в Календарном плане и Ежесуточных графиках.</w:t>
      </w:r>
    </w:p>
    <w:p w14:paraId="0BB1629C"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[Акт о негабаритах</w:t>
      </w:r>
    </w:p>
    <w:p w14:paraId="2F20A622" w14:textId="77777777" w:rsidR="007073D5" w:rsidRDefault="00824419">
      <w:pPr>
        <w:pBdr>
          <w:top w:val="nil"/>
          <w:left w:val="nil"/>
          <w:bottom w:val="nil"/>
          <w:right w:val="nil"/>
          <w:between w:val="nil"/>
        </w:pBdr>
        <w:spacing w:after="240"/>
        <w:ind w:left="720" w:hanging="12"/>
        <w:rPr>
          <w:color w:val="000000"/>
        </w:rPr>
      </w:pPr>
      <w:r>
        <w:rPr>
          <w:color w:val="000000"/>
        </w:rPr>
        <w:lastRenderedPageBreak/>
        <w:t xml:space="preserve">В течение </w:t>
      </w:r>
      <w:r>
        <w:rPr>
          <w:b/>
          <w:color w:val="000000"/>
        </w:rPr>
        <w:t>1 (одного)</w:t>
      </w:r>
      <w:r>
        <w:rPr>
          <w:color w:val="000000"/>
        </w:rPr>
        <w:t xml:space="preserve"> рабочего дня с момента завершения экскавации взорванного блока, Подрядчик, отделив негабариты от Горной массы, вправе в присутствии Заказчика и организации, проводящей БВР, составить Акт о негабаритах с указанием несоответствия результатов БВР требованиям к качеству БВР, указанным в Договоре. Заказчик учитывает замечания и недостатки, указанные Подрядчиком в Акте о недостатках.]</w:t>
      </w:r>
    </w:p>
    <w:p w14:paraId="12922751" w14:textId="77777777" w:rsidR="007073D5" w:rsidRDefault="00824419">
      <w:pPr>
        <w:numPr>
          <w:ilvl w:val="2"/>
          <w:numId w:val="15"/>
        </w:numPr>
        <w:pBdr>
          <w:top w:val="nil"/>
          <w:left w:val="nil"/>
          <w:bottom w:val="nil"/>
          <w:right w:val="nil"/>
          <w:between w:val="nil"/>
        </w:pBdr>
        <w:spacing w:after="240"/>
        <w:ind w:left="720" w:hanging="720"/>
        <w:rPr>
          <w:color w:val="000000"/>
        </w:rPr>
      </w:pPr>
      <w:r>
        <w:rPr>
          <w:b/>
          <w:color w:val="000000"/>
        </w:rPr>
        <w:t>Приостановка Работ на период БВР</w:t>
      </w:r>
    </w:p>
    <w:p w14:paraId="0BFB146A" w14:textId="3774ECDC" w:rsidR="007073D5" w:rsidRDefault="00824419">
      <w:pPr>
        <w:pBdr>
          <w:top w:val="nil"/>
          <w:left w:val="nil"/>
          <w:bottom w:val="nil"/>
          <w:right w:val="nil"/>
          <w:between w:val="nil"/>
        </w:pBdr>
        <w:spacing w:after="240"/>
        <w:ind w:left="720" w:hanging="12"/>
        <w:rPr>
          <w:color w:val="000000"/>
        </w:rPr>
      </w:pPr>
      <w:r>
        <w:rPr>
          <w:color w:val="000000"/>
        </w:rPr>
        <w:t xml:space="preserve">На период проведения БВР на Объекте, приостанавливается выполнение Работ, выполняемых Подрядчиком на территории, непосредственно входящей в Опасную зону буровзрывных работ. Выполнение Подрядчиком Работ на территории Объекта, не входящей в Опасную зону буровзрывных работ – продолжается. Подрядчик приостанавливает Выполнение Работ с момента уведомления о начале БВР, согласно </w:t>
      </w:r>
      <w:r>
        <w:rPr>
          <w:b/>
          <w:color w:val="000000"/>
        </w:rPr>
        <w:t>п. 11.5.</w:t>
      </w:r>
      <w:r>
        <w:rPr>
          <w:color w:val="000000"/>
        </w:rPr>
        <w:t xml:space="preserve"> Договора. Исполнитель возобновляет выполнение Работ с момента уведомления о завершении БВР. Период проведения БВР не является приостановкой по инициативе Заказчика.] </w:t>
      </w:r>
    </w:p>
    <w:p w14:paraId="3A4ACCA6" w14:textId="77777777" w:rsidR="007073D5" w:rsidRDefault="00824419">
      <w:pPr>
        <w:pBdr>
          <w:top w:val="nil"/>
          <w:left w:val="nil"/>
          <w:bottom w:val="nil"/>
          <w:right w:val="nil"/>
          <w:between w:val="nil"/>
        </w:pBdr>
        <w:spacing w:after="240"/>
        <w:ind w:left="720" w:hanging="720"/>
        <w:rPr>
          <w:i/>
          <w:color w:val="000000"/>
        </w:rPr>
      </w:pPr>
      <w:r>
        <w:rPr>
          <w:i/>
          <w:color w:val="000000"/>
        </w:rPr>
        <w:t>Вариант 2: Если БВР выполняются Подрядчиком, изложить пункт в редакции ниже</w:t>
      </w:r>
    </w:p>
    <w:p w14:paraId="6299C13D" w14:textId="77777777" w:rsidR="007073D5" w:rsidRDefault="00824419">
      <w:pPr>
        <w:widowControl/>
        <w:numPr>
          <w:ilvl w:val="0"/>
          <w:numId w:val="29"/>
        </w:numPr>
        <w:pBdr>
          <w:top w:val="nil"/>
          <w:left w:val="nil"/>
          <w:bottom w:val="nil"/>
          <w:right w:val="nil"/>
          <w:between w:val="nil"/>
        </w:pBdr>
        <w:tabs>
          <w:tab w:val="left" w:pos="1701"/>
        </w:tabs>
        <w:spacing w:after="240"/>
        <w:ind w:left="720" w:hanging="720"/>
        <w:rPr>
          <w:color w:val="000000"/>
          <w:highlight w:val="darkCyan"/>
        </w:rPr>
      </w:pPr>
      <w:r>
        <w:rPr>
          <w:color w:val="000000"/>
          <w:highlight w:val="darkCyan"/>
        </w:rPr>
        <w:t>[</w:t>
      </w:r>
      <w:r>
        <w:rPr>
          <w:b/>
          <w:color w:val="000000"/>
          <w:highlight w:val="darkCyan"/>
        </w:rPr>
        <w:t>Типовой проект производства БВР</w:t>
      </w:r>
    </w:p>
    <w:p w14:paraId="3F971F32" w14:textId="77777777" w:rsidR="007073D5" w:rsidRDefault="00824419">
      <w:pPr>
        <w:widowControl/>
        <w:tabs>
          <w:tab w:val="left" w:pos="1701"/>
        </w:tabs>
        <w:spacing w:after="240"/>
        <w:ind w:left="720" w:hanging="720"/>
        <w:rPr>
          <w:highlight w:val="darkCyan"/>
        </w:rPr>
      </w:pPr>
      <w:r>
        <w:rPr>
          <w:highlight w:val="darkCyan"/>
        </w:rPr>
        <w:tab/>
        <w:t xml:space="preserve">До начала выполнения БВР и не позднее </w:t>
      </w:r>
      <w:r>
        <w:rPr>
          <w:b/>
          <w:highlight w:val="darkCyan"/>
        </w:rPr>
        <w:t>15 (пятнадцати)</w:t>
      </w:r>
      <w:r>
        <w:rPr>
          <w:highlight w:val="darkCyan"/>
        </w:rPr>
        <w:t xml:space="preserve"> календарных дней после получения от Заказчика Исходных Данных Подрядчик обязан разработать, и направить на согласование Заказчику Типовой проект производства БВР. Типовой проект производства БВР должен быть согласован Заказчиком не менее чем за </w:t>
      </w:r>
      <w:r>
        <w:rPr>
          <w:b/>
          <w:highlight w:val="darkCyan"/>
        </w:rPr>
        <w:t xml:space="preserve">15 (пятнадцать) </w:t>
      </w:r>
      <w:r>
        <w:rPr>
          <w:highlight w:val="darkCyan"/>
        </w:rPr>
        <w:t>календарных дней до начала выполнения Работ в первом Отчетном периоде. Производство БВР без Типового проекта производства БВР запрещается.</w:t>
      </w:r>
    </w:p>
    <w:p w14:paraId="2394996F" w14:textId="77777777" w:rsidR="007073D5" w:rsidRDefault="00824419">
      <w:pPr>
        <w:widowControl/>
        <w:tabs>
          <w:tab w:val="left" w:pos="1701"/>
        </w:tabs>
        <w:spacing w:after="240"/>
        <w:ind w:left="720" w:hanging="720"/>
        <w:rPr>
          <w:i/>
          <w:highlight w:val="darkCyan"/>
        </w:rPr>
      </w:pPr>
      <w:r>
        <w:rPr>
          <w:highlight w:val="darkCyan"/>
        </w:rPr>
        <w:tab/>
        <w:t xml:space="preserve">На основе Типового проекта производства БВР Подрядчик не позднее чем за </w:t>
      </w:r>
      <w:r>
        <w:rPr>
          <w:b/>
          <w:highlight w:val="darkCyan"/>
        </w:rPr>
        <w:t>1 (одни) сутки</w:t>
      </w:r>
      <w:r>
        <w:rPr>
          <w:highlight w:val="darkCyan"/>
        </w:rPr>
        <w:t xml:space="preserve"> до начала производства БВР согласно Графику, должен разработать и направить на согласование Заказчику проект массового взрыва (включая распорядок проведения массового взрыва), разработанный в соответствии с </w:t>
      </w:r>
      <w:r>
        <w:rPr>
          <w:i/>
          <w:highlight w:val="darkCyan"/>
        </w:rPr>
        <w:t>п. 309 ФНП 494. Проект массового взрыва утверждается согласно п. 308 ФНП 494.</w:t>
      </w:r>
    </w:p>
    <w:p w14:paraId="16CEE9C1" w14:textId="77777777" w:rsidR="007073D5" w:rsidRDefault="00824419">
      <w:pPr>
        <w:pBdr>
          <w:top w:val="nil"/>
          <w:left w:val="nil"/>
          <w:bottom w:val="nil"/>
          <w:right w:val="nil"/>
          <w:between w:val="nil"/>
        </w:pBdr>
        <w:spacing w:after="240"/>
        <w:ind w:left="720" w:hanging="12"/>
        <w:rPr>
          <w:color w:val="000000"/>
          <w:highlight w:val="darkCyan"/>
        </w:rPr>
      </w:pPr>
      <w:r>
        <w:rPr>
          <w:color w:val="000000"/>
          <w:highlight w:val="darkCyan"/>
        </w:rPr>
        <w:t>Заказчик обязан</w:t>
      </w:r>
      <w:r>
        <w:rPr>
          <w:i/>
          <w:color w:val="000000"/>
          <w:highlight w:val="darkCyan"/>
        </w:rPr>
        <w:t xml:space="preserve"> </w:t>
      </w:r>
      <w:r>
        <w:rPr>
          <w:color w:val="000000"/>
          <w:highlight w:val="darkCyan"/>
        </w:rPr>
        <w:t xml:space="preserve">Утвердить Типовой проект производства БВР, проект массового взрыва (включая распорядок проведения массового взрыва) и назначить своим распоряжением лиц, ответственных и обеспечивающих: </w:t>
      </w:r>
    </w:p>
    <w:p w14:paraId="1AEA4DF5" w14:textId="77777777" w:rsidR="007073D5" w:rsidRDefault="00824419">
      <w:pPr>
        <w:numPr>
          <w:ilvl w:val="0"/>
          <w:numId w:val="27"/>
        </w:numPr>
        <w:pBdr>
          <w:top w:val="nil"/>
          <w:left w:val="nil"/>
          <w:bottom w:val="nil"/>
          <w:right w:val="nil"/>
          <w:between w:val="nil"/>
        </w:pBdr>
        <w:spacing w:after="240"/>
        <w:ind w:left="1797" w:hanging="720"/>
        <w:rPr>
          <w:color w:val="000000"/>
          <w:highlight w:val="darkCyan"/>
        </w:rPr>
      </w:pPr>
      <w:r>
        <w:rPr>
          <w:color w:val="000000"/>
          <w:highlight w:val="darkCyan"/>
        </w:rPr>
        <w:t>вывод людей и механизмов из Опасной зоны;</w:t>
      </w:r>
    </w:p>
    <w:p w14:paraId="29BD765D" w14:textId="77777777" w:rsidR="007073D5" w:rsidRDefault="00824419">
      <w:pPr>
        <w:numPr>
          <w:ilvl w:val="0"/>
          <w:numId w:val="27"/>
        </w:numPr>
        <w:pBdr>
          <w:top w:val="nil"/>
          <w:left w:val="nil"/>
          <w:bottom w:val="nil"/>
          <w:right w:val="nil"/>
          <w:between w:val="nil"/>
        </w:pBdr>
        <w:spacing w:after="240"/>
        <w:ind w:left="1797" w:hanging="720"/>
        <w:rPr>
          <w:color w:val="000000"/>
          <w:highlight w:val="darkCyan"/>
        </w:rPr>
      </w:pPr>
      <w:r>
        <w:rPr>
          <w:color w:val="000000"/>
          <w:highlight w:val="darkCyan"/>
        </w:rPr>
        <w:t>оповещение третьих лиц и организаций, выполняющих работы в пределах Опасной зоны;</w:t>
      </w:r>
    </w:p>
    <w:p w14:paraId="647296C3" w14:textId="77777777" w:rsidR="007073D5" w:rsidRDefault="00824419">
      <w:pPr>
        <w:numPr>
          <w:ilvl w:val="0"/>
          <w:numId w:val="27"/>
        </w:numPr>
        <w:pBdr>
          <w:top w:val="nil"/>
          <w:left w:val="nil"/>
          <w:bottom w:val="nil"/>
          <w:right w:val="nil"/>
          <w:between w:val="nil"/>
        </w:pBdr>
        <w:spacing w:after="240"/>
        <w:ind w:left="1797" w:hanging="720"/>
        <w:rPr>
          <w:color w:val="000000"/>
          <w:highlight w:val="darkCyan"/>
        </w:rPr>
      </w:pPr>
      <w:r>
        <w:rPr>
          <w:color w:val="000000"/>
          <w:highlight w:val="darkCyan"/>
        </w:rPr>
        <w:t xml:space="preserve">отключение электроэнергии на объектах, находящихся в пределах Опасной зоны; </w:t>
      </w:r>
    </w:p>
    <w:p w14:paraId="1B0EB3E6" w14:textId="77777777" w:rsidR="007073D5" w:rsidRDefault="00824419">
      <w:pPr>
        <w:numPr>
          <w:ilvl w:val="0"/>
          <w:numId w:val="27"/>
        </w:numPr>
        <w:pBdr>
          <w:top w:val="nil"/>
          <w:left w:val="nil"/>
          <w:bottom w:val="nil"/>
          <w:right w:val="nil"/>
          <w:between w:val="nil"/>
        </w:pBdr>
        <w:spacing w:after="240"/>
        <w:ind w:left="1797" w:hanging="720"/>
        <w:rPr>
          <w:color w:val="000000"/>
          <w:highlight w:val="darkCyan"/>
        </w:rPr>
      </w:pPr>
      <w:r>
        <w:rPr>
          <w:color w:val="000000"/>
          <w:highlight w:val="darkCyan"/>
        </w:rPr>
        <w:t>охрану Опасной зоны.</w:t>
      </w:r>
    </w:p>
    <w:p w14:paraId="1E18381A" w14:textId="77777777" w:rsidR="007073D5" w:rsidRDefault="00824419">
      <w:pPr>
        <w:pBdr>
          <w:top w:val="nil"/>
          <w:left w:val="nil"/>
          <w:bottom w:val="nil"/>
          <w:right w:val="nil"/>
          <w:between w:val="nil"/>
        </w:pBdr>
        <w:spacing w:after="240"/>
        <w:ind w:left="720" w:hanging="12"/>
        <w:rPr>
          <w:color w:val="000000"/>
          <w:highlight w:val="darkCyan"/>
        </w:rPr>
      </w:pPr>
      <w:r>
        <w:rPr>
          <w:color w:val="000000"/>
          <w:highlight w:val="darkCyan"/>
        </w:rPr>
        <w:t>Один экземпляр распоряжения о назначении ответственного лица предоставить Подрядчику.</w:t>
      </w:r>
    </w:p>
    <w:p w14:paraId="222D041B" w14:textId="77777777" w:rsidR="007073D5" w:rsidRDefault="00824419">
      <w:pPr>
        <w:pBdr>
          <w:top w:val="nil"/>
          <w:left w:val="nil"/>
          <w:bottom w:val="nil"/>
          <w:right w:val="nil"/>
          <w:between w:val="nil"/>
        </w:pBdr>
        <w:spacing w:after="240"/>
        <w:ind w:left="720" w:hanging="12"/>
        <w:rPr>
          <w:color w:val="000000"/>
          <w:highlight w:val="darkCyan"/>
        </w:rPr>
      </w:pPr>
      <w:r>
        <w:rPr>
          <w:color w:val="000000"/>
          <w:highlight w:val="darkCyan"/>
        </w:rPr>
        <w:t xml:space="preserve">Подрядчик обязан начать производство БВР после согласования Типового проекта </w:t>
      </w:r>
      <w:r>
        <w:rPr>
          <w:color w:val="000000"/>
          <w:highlight w:val="darkCyan"/>
        </w:rPr>
        <w:lastRenderedPageBreak/>
        <w:t>производства БВР с Заказчиком, письменно уведомив Заказчика о начале Работ.</w:t>
      </w:r>
    </w:p>
    <w:p w14:paraId="34033E4D" w14:textId="77777777" w:rsidR="007073D5" w:rsidRDefault="00824419">
      <w:pPr>
        <w:pBdr>
          <w:top w:val="nil"/>
          <w:left w:val="nil"/>
          <w:bottom w:val="nil"/>
          <w:right w:val="nil"/>
          <w:between w:val="nil"/>
        </w:pBdr>
        <w:spacing w:after="240"/>
        <w:ind w:left="720" w:hanging="12"/>
        <w:rPr>
          <w:color w:val="000000"/>
          <w:highlight w:val="darkCyan"/>
        </w:rPr>
      </w:pPr>
      <w:r>
        <w:rPr>
          <w:color w:val="000000"/>
          <w:highlight w:val="darkCyan"/>
        </w:rPr>
        <w:t>Подрядчик обязан своими силами и средствами для выполнения Работ возводить инженерные сооружения, дороги, обеспечивающие безопасность переездов в соответствии с Типовым проектом производства БВР,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14:paraId="7B79D62D" w14:textId="77777777" w:rsidR="007073D5" w:rsidRDefault="00824419">
      <w:pPr>
        <w:widowControl/>
        <w:numPr>
          <w:ilvl w:val="0"/>
          <w:numId w:val="29"/>
        </w:numPr>
        <w:pBdr>
          <w:top w:val="nil"/>
          <w:left w:val="nil"/>
          <w:bottom w:val="nil"/>
          <w:right w:val="nil"/>
          <w:between w:val="nil"/>
        </w:pBdr>
        <w:tabs>
          <w:tab w:val="left" w:pos="1701"/>
        </w:tabs>
        <w:spacing w:after="240"/>
        <w:ind w:left="720" w:hanging="720"/>
        <w:rPr>
          <w:color w:val="000000"/>
          <w:highlight w:val="darkCyan"/>
        </w:rPr>
      </w:pPr>
      <w:r>
        <w:rPr>
          <w:b/>
          <w:color w:val="000000"/>
          <w:highlight w:val="darkCyan"/>
        </w:rPr>
        <w:t xml:space="preserve">Безопасность </w:t>
      </w:r>
    </w:p>
    <w:p w14:paraId="0C1A841F" w14:textId="77777777" w:rsidR="007073D5" w:rsidRDefault="00824419">
      <w:pPr>
        <w:widowControl/>
        <w:tabs>
          <w:tab w:val="left" w:pos="1701"/>
        </w:tabs>
        <w:spacing w:after="240"/>
        <w:ind w:left="720" w:firstLine="0"/>
        <w:rPr>
          <w:b/>
          <w:highlight w:val="darkCyan"/>
        </w:rPr>
      </w:pPr>
      <w:r>
        <w:rPr>
          <w:highlight w:val="darkCyan"/>
        </w:rPr>
        <w:t xml:space="preserve">Подрядчик обеспечивает безопасность и безаварийность при обращении со взрывчатыми материалами и их использовании, а также сохранность взрывчатых материалов в соответствии с ФНИП в области промышленной безопасности </w:t>
      </w:r>
      <w:r>
        <w:rPr>
          <w:i/>
          <w:highlight w:val="darkCyan"/>
        </w:rPr>
        <w:t>«Правила безопасности при производстве, хранении и применении взрывчатых материалов промышленного назначения».</w:t>
      </w:r>
    </w:p>
    <w:p w14:paraId="704B51D4" w14:textId="0EAB942E" w:rsidR="007073D5" w:rsidRDefault="00824419">
      <w:pPr>
        <w:widowControl/>
        <w:tabs>
          <w:tab w:val="left" w:pos="1701"/>
        </w:tabs>
        <w:spacing w:after="240"/>
        <w:ind w:left="720" w:firstLine="0"/>
        <w:rPr>
          <w:b/>
          <w:highlight w:val="darkCyan"/>
        </w:rPr>
      </w:pPr>
      <w:r>
        <w:rPr>
          <w:highlight w:val="darkCyan"/>
        </w:rPr>
        <w:t xml:space="preserve">Подрядчик осуществляет охрану при транспортировании, хранении ВМ </w:t>
      </w:r>
      <w:r w:rsidR="00435AC2" w:rsidRPr="00435AC2">
        <w:rPr>
          <w:highlight w:val="darkCyan"/>
        </w:rPr>
        <w:t>[</w:t>
      </w:r>
      <w:r>
        <w:rPr>
          <w:highlight w:val="darkCyan"/>
        </w:rPr>
        <w:t>и мест производства ВМ</w:t>
      </w:r>
      <w:r w:rsidR="00435AC2" w:rsidRPr="00435AC2">
        <w:rPr>
          <w:highlight w:val="darkCyan"/>
        </w:rPr>
        <w:t>]</w:t>
      </w:r>
      <w:r w:rsidR="00435AC2">
        <w:rPr>
          <w:rStyle w:val="ad"/>
          <w:highlight w:val="darkCyan"/>
          <w:lang w:val="en-GB"/>
        </w:rPr>
        <w:footnoteReference w:id="66"/>
      </w:r>
      <w:r>
        <w:rPr>
          <w:highlight w:val="darkCyan"/>
        </w:rPr>
        <w:t xml:space="preserve"> своими силами и за свой счет. </w:t>
      </w:r>
    </w:p>
    <w:p w14:paraId="148F378A" w14:textId="77777777" w:rsidR="007073D5" w:rsidRDefault="00824419">
      <w:pPr>
        <w:widowControl/>
        <w:numPr>
          <w:ilvl w:val="0"/>
          <w:numId w:val="29"/>
        </w:numPr>
        <w:pBdr>
          <w:top w:val="nil"/>
          <w:left w:val="nil"/>
          <w:bottom w:val="nil"/>
          <w:right w:val="nil"/>
          <w:between w:val="nil"/>
        </w:pBdr>
        <w:tabs>
          <w:tab w:val="left" w:pos="1701"/>
        </w:tabs>
        <w:spacing w:after="240"/>
        <w:ind w:left="720" w:hanging="720"/>
        <w:rPr>
          <w:color w:val="000000"/>
          <w:highlight w:val="darkCyan"/>
        </w:rPr>
      </w:pPr>
      <w:r>
        <w:rPr>
          <w:b/>
          <w:color w:val="000000"/>
          <w:highlight w:val="darkCyan"/>
        </w:rPr>
        <w:t>Горноспасательные команды</w:t>
      </w:r>
    </w:p>
    <w:p w14:paraId="555276FB" w14:textId="77777777" w:rsidR="007073D5" w:rsidRDefault="00824419" w:rsidP="005E684C">
      <w:pPr>
        <w:pBdr>
          <w:top w:val="nil"/>
          <w:left w:val="nil"/>
          <w:bottom w:val="nil"/>
          <w:right w:val="nil"/>
          <w:between w:val="nil"/>
        </w:pBdr>
        <w:spacing w:after="240"/>
        <w:ind w:left="720" w:firstLine="0"/>
        <w:rPr>
          <w:color w:val="000000"/>
          <w:highlight w:val="darkCyan"/>
        </w:rPr>
      </w:pPr>
      <w:r>
        <w:rPr>
          <w:color w:val="000000"/>
          <w:highlight w:val="darkCyan"/>
        </w:rPr>
        <w:t xml:space="preserve">Подрядчик обязан иметь вспомогательные горноспасательные команды из числа работников, занятых на выполнении обязательств по Договору с целью современной локализации аварийных ситуаций которое могут возникнуть при выполнении Работ по Договору. Взаимодействие данных бригад Подрядчика со службой Заказчика прописывается в плане мероприятий по локализации и ликвидации последствий аварий ежегодно утверждаемом Заказчиком. </w:t>
      </w:r>
    </w:p>
    <w:p w14:paraId="57AB70D2" w14:textId="4959C3AC" w:rsidR="007073D5" w:rsidRDefault="00824419" w:rsidP="005E684C">
      <w:pPr>
        <w:pBdr>
          <w:top w:val="nil"/>
          <w:left w:val="nil"/>
          <w:bottom w:val="nil"/>
          <w:right w:val="nil"/>
          <w:between w:val="nil"/>
        </w:pBdr>
        <w:spacing w:after="240"/>
        <w:ind w:left="720" w:firstLine="0"/>
        <w:rPr>
          <w:color w:val="000000"/>
          <w:highlight w:val="darkCyan"/>
        </w:rPr>
      </w:pPr>
      <w:r>
        <w:rPr>
          <w:color w:val="000000"/>
          <w:highlight w:val="darkCyan"/>
        </w:rPr>
        <w:t xml:space="preserve">До начала выполнения Работ с целью выполнения Требований к Работам, Подрядчик обязан заключить договоры на обслуживание массовых взрывов с профессиональными аварийно-спасательными формированиями (службами) и обеспечить их действие на весь период выполнения Работ. </w:t>
      </w:r>
    </w:p>
    <w:p w14:paraId="671408DF" w14:textId="77777777" w:rsidR="007073D5" w:rsidRDefault="00824419">
      <w:pPr>
        <w:pBdr>
          <w:top w:val="nil"/>
          <w:left w:val="nil"/>
          <w:bottom w:val="nil"/>
          <w:right w:val="nil"/>
          <w:between w:val="nil"/>
        </w:pBdr>
        <w:spacing w:after="240"/>
        <w:ind w:left="720" w:hanging="432"/>
        <w:rPr>
          <w:color w:val="000000"/>
          <w:highlight w:val="darkCyan"/>
        </w:rPr>
      </w:pPr>
      <w:proofErr w:type="spellStart"/>
      <w:r>
        <w:rPr>
          <w:color w:val="000000"/>
          <w:highlight w:val="darkCyan"/>
        </w:rPr>
        <w:t>Незаключние</w:t>
      </w:r>
      <w:proofErr w:type="spellEnd"/>
      <w:r>
        <w:rPr>
          <w:color w:val="000000"/>
          <w:highlight w:val="darkCyan"/>
        </w:rPr>
        <w:t xml:space="preserve"> указанных договоров влечет последствия, установленные </w:t>
      </w:r>
      <w:r>
        <w:rPr>
          <w:i/>
          <w:color w:val="000000"/>
          <w:highlight w:val="darkCyan"/>
        </w:rPr>
        <w:t>Приказом № 494 от 03.12.2020 «Об утверждении федеральных норм и правил в области промышленной безопасности «Правила безопасности при производстве, хранении и применении взрывчатых материалов промышленного назначения»</w:t>
      </w:r>
      <w:r>
        <w:rPr>
          <w:color w:val="000000"/>
          <w:highlight w:val="darkCyan"/>
        </w:rPr>
        <w:t xml:space="preserve">. </w:t>
      </w:r>
    </w:p>
    <w:p w14:paraId="06A53206" w14:textId="77777777" w:rsidR="007073D5" w:rsidRDefault="00824419">
      <w:pPr>
        <w:widowControl/>
        <w:numPr>
          <w:ilvl w:val="0"/>
          <w:numId w:val="29"/>
        </w:numPr>
        <w:pBdr>
          <w:top w:val="nil"/>
          <w:left w:val="nil"/>
          <w:bottom w:val="nil"/>
          <w:right w:val="nil"/>
          <w:between w:val="nil"/>
        </w:pBdr>
        <w:tabs>
          <w:tab w:val="left" w:pos="1701"/>
        </w:tabs>
        <w:spacing w:after="240"/>
        <w:ind w:left="720" w:hanging="720"/>
        <w:rPr>
          <w:color w:val="000000"/>
          <w:highlight w:val="darkCyan"/>
        </w:rPr>
      </w:pPr>
      <w:r>
        <w:rPr>
          <w:b/>
          <w:color w:val="000000"/>
          <w:highlight w:val="darkCyan"/>
        </w:rPr>
        <w:t>[Производство ЭВВ</w:t>
      </w:r>
    </w:p>
    <w:p w14:paraId="0184C732" w14:textId="166D906C" w:rsidR="00406697" w:rsidRDefault="00824419">
      <w:pPr>
        <w:spacing w:after="240"/>
        <w:ind w:left="720" w:firstLine="0"/>
        <w:rPr>
          <w:highlight w:val="darkCyan"/>
        </w:rPr>
      </w:pPr>
      <w:r>
        <w:rPr>
          <w:highlight w:val="darkCyan"/>
        </w:rPr>
        <w:t>[Подрядчик организовывает модульную технологическую линию по производству эмульсионных взрывчатых веществ</w:t>
      </w:r>
      <w:r w:rsidR="00406697">
        <w:rPr>
          <w:highlight w:val="darkCyan"/>
        </w:rPr>
        <w:t xml:space="preserve"> </w:t>
      </w:r>
      <w:r>
        <w:rPr>
          <w:highlight w:val="darkCyan"/>
        </w:rPr>
        <w:t xml:space="preserve">в соответствии с действующим законодательством своими силами (либо силами Субподрядчика) и за свой счет </w:t>
      </w:r>
      <w:r w:rsidR="009C379B">
        <w:rPr>
          <w:highlight w:val="darkCyan"/>
        </w:rPr>
        <w:t>для обеспечения БВР ВВ</w:t>
      </w:r>
      <w:r>
        <w:rPr>
          <w:highlight w:val="darkCyan"/>
        </w:rPr>
        <w:t>.</w:t>
      </w:r>
      <w:r w:rsidR="006623E2">
        <w:rPr>
          <w:highlight w:val="darkCyan"/>
        </w:rPr>
        <w:t xml:space="preserve"> Модульная технологическая линия по производству ЭВВ является </w:t>
      </w:r>
      <w:proofErr w:type="spellStart"/>
      <w:proofErr w:type="gramStart"/>
      <w:r w:rsidR="006623E2">
        <w:rPr>
          <w:highlight w:val="darkCyan"/>
        </w:rPr>
        <w:t>ВЗиС</w:t>
      </w:r>
      <w:proofErr w:type="spellEnd"/>
      <w:r w:rsidR="006623E2">
        <w:rPr>
          <w:highlight w:val="darkCyan"/>
        </w:rPr>
        <w:t xml:space="preserve">  и</w:t>
      </w:r>
      <w:proofErr w:type="gramEnd"/>
      <w:r w:rsidR="006623E2">
        <w:rPr>
          <w:highlight w:val="darkCyan"/>
        </w:rPr>
        <w:t xml:space="preserve"> убирается Подрядчиком с Объекта после завершения выполнения Работ по Договору.</w:t>
      </w:r>
      <w:r w:rsidR="0037254D">
        <w:rPr>
          <w:highlight w:val="darkCyan"/>
        </w:rPr>
        <w:t xml:space="preserve"> В порядке, предусмотренном пунктом «Освобождение места выполнения </w:t>
      </w:r>
      <w:r w:rsidR="000D08E9">
        <w:rPr>
          <w:highlight w:val="darkCyan"/>
        </w:rPr>
        <w:t>Работ</w:t>
      </w:r>
      <w:r w:rsidR="0037254D">
        <w:rPr>
          <w:highlight w:val="darkCyan"/>
        </w:rPr>
        <w:t>/ Объекта».</w:t>
      </w:r>
    </w:p>
    <w:p w14:paraId="0A7CCFF2" w14:textId="67BE41E1" w:rsidR="007073D5" w:rsidRDefault="00406697">
      <w:pPr>
        <w:spacing w:after="240"/>
        <w:ind w:left="720" w:firstLine="0"/>
      </w:pPr>
      <w:r>
        <w:rPr>
          <w:highlight w:val="darkCyan"/>
        </w:rPr>
        <w:t xml:space="preserve">Эмульсионные взрывчатые вещества (ЭВВ) представляют собой густую эмульсию, в состав которой входит аммиачная селитра, масло, эмульгаторы и другие </w:t>
      </w:r>
      <w:r>
        <w:rPr>
          <w:highlight w:val="darkCyan"/>
        </w:rPr>
        <w:lastRenderedPageBreak/>
        <w:t xml:space="preserve">безопасные компоненты, являющуюся </w:t>
      </w:r>
      <w:proofErr w:type="spellStart"/>
      <w:r>
        <w:rPr>
          <w:highlight w:val="darkCyan"/>
        </w:rPr>
        <w:t>экологичной</w:t>
      </w:r>
      <w:proofErr w:type="spellEnd"/>
      <w:r>
        <w:rPr>
          <w:highlight w:val="darkCyan"/>
        </w:rPr>
        <w:t xml:space="preserve"> альтернативой тротилу и другим классическим ВВ. ЭВВ не содержат веществ способных к самопроизвольной детонации, для подрыва ЭВВ требуется инициирующий импульс</w:t>
      </w:r>
      <w:proofErr w:type="gramStart"/>
      <w:r>
        <w:rPr>
          <w:highlight w:val="darkCyan"/>
        </w:rPr>
        <w:t>) ]</w:t>
      </w:r>
      <w:proofErr w:type="gramEnd"/>
    </w:p>
    <w:p w14:paraId="7142407E" w14:textId="77777777" w:rsidR="007073D5" w:rsidRDefault="00824419">
      <w:pPr>
        <w:widowControl/>
        <w:numPr>
          <w:ilvl w:val="0"/>
          <w:numId w:val="29"/>
        </w:numPr>
        <w:pBdr>
          <w:top w:val="nil"/>
          <w:left w:val="nil"/>
          <w:bottom w:val="nil"/>
          <w:right w:val="nil"/>
          <w:between w:val="nil"/>
        </w:pBdr>
        <w:tabs>
          <w:tab w:val="left" w:pos="1701"/>
        </w:tabs>
        <w:spacing w:after="240"/>
        <w:ind w:left="720" w:hanging="720"/>
        <w:rPr>
          <w:color w:val="000000"/>
          <w:highlight w:val="darkCyan"/>
        </w:rPr>
      </w:pPr>
      <w:r>
        <w:rPr>
          <w:b/>
          <w:color w:val="000000"/>
          <w:highlight w:val="darkCyan"/>
        </w:rPr>
        <w:t>Проект массового взрыва</w:t>
      </w:r>
    </w:p>
    <w:p w14:paraId="15B109DA" w14:textId="77777777" w:rsidR="007073D5" w:rsidRDefault="00824419">
      <w:pPr>
        <w:widowControl/>
        <w:tabs>
          <w:tab w:val="left" w:pos="1701"/>
        </w:tabs>
        <w:spacing w:after="240"/>
        <w:ind w:left="720" w:hanging="720"/>
        <w:rPr>
          <w:highlight w:val="darkCyan"/>
        </w:rPr>
      </w:pPr>
      <w:r>
        <w:rPr>
          <w:highlight w:val="darkCyan"/>
        </w:rPr>
        <w:tab/>
        <w:t xml:space="preserve">Подрядчик обязан обеспечить выполнение работ в соответствии с проектом массового взрыва и обеспечить выполнение на Объекте выполнение необходимых мероприятий и требований органов </w:t>
      </w:r>
      <w:proofErr w:type="spellStart"/>
      <w:r>
        <w:rPr>
          <w:highlight w:val="darkCyan"/>
        </w:rPr>
        <w:t>Ростехнадзора</w:t>
      </w:r>
      <w:proofErr w:type="spellEnd"/>
      <w:r>
        <w:rPr>
          <w:highlight w:val="darkCyan"/>
        </w:rPr>
        <w:t>, иных контролирующих данный вид работ органов.</w:t>
      </w:r>
    </w:p>
    <w:p w14:paraId="43D3AF36" w14:textId="77777777" w:rsidR="007073D5" w:rsidRDefault="00824419">
      <w:pPr>
        <w:tabs>
          <w:tab w:val="left" w:pos="1701"/>
        </w:tabs>
        <w:spacing w:after="240"/>
        <w:ind w:left="720" w:hanging="720"/>
        <w:rPr>
          <w:highlight w:val="darkCyan"/>
        </w:rPr>
      </w:pPr>
      <w:r>
        <w:rPr>
          <w:highlight w:val="darkCyan"/>
        </w:rPr>
        <w:tab/>
        <w:t xml:space="preserve">Предоставлять по запросу Заказчика необходимую информацию о подготовке, обеспечению и выполнению Работ по Договору, в срок не позднее </w:t>
      </w:r>
      <w:r>
        <w:rPr>
          <w:b/>
          <w:highlight w:val="darkCyan"/>
        </w:rPr>
        <w:t>3 (трех)</w:t>
      </w:r>
      <w:r>
        <w:rPr>
          <w:highlight w:val="darkCyan"/>
        </w:rPr>
        <w:t xml:space="preserve"> календарных дней с момента получения запроса от Заказчика. </w:t>
      </w:r>
    </w:p>
    <w:p w14:paraId="2AF57B3E" w14:textId="77777777" w:rsidR="007073D5" w:rsidRDefault="00824419">
      <w:pPr>
        <w:pBdr>
          <w:top w:val="nil"/>
          <w:left w:val="nil"/>
          <w:bottom w:val="nil"/>
          <w:right w:val="nil"/>
          <w:between w:val="nil"/>
        </w:pBdr>
        <w:spacing w:after="240"/>
        <w:ind w:left="720" w:hanging="12"/>
        <w:rPr>
          <w:color w:val="000000"/>
          <w:highlight w:val="darkCyan"/>
        </w:rPr>
      </w:pPr>
      <w:r>
        <w:rPr>
          <w:color w:val="000000"/>
          <w:highlight w:val="darkCyan"/>
        </w:rPr>
        <w:t xml:space="preserve">Для обеспечения производства работ [Заказчик] /[Подрядчик] производит планировку (зачистку) взрывного блока (далее – </w:t>
      </w:r>
      <w:r>
        <w:rPr>
          <w:b/>
          <w:i/>
          <w:color w:val="000000"/>
          <w:highlight w:val="darkCyan"/>
        </w:rPr>
        <w:t>Блок</w:t>
      </w:r>
      <w:r>
        <w:rPr>
          <w:color w:val="000000"/>
          <w:highlight w:val="darkCyan"/>
        </w:rPr>
        <w:t>) с устройством подъездов, обеспечивающих свободную подачу техники.</w:t>
      </w:r>
    </w:p>
    <w:p w14:paraId="2685BE16" w14:textId="77777777" w:rsidR="007073D5" w:rsidRDefault="00824419">
      <w:pPr>
        <w:pBdr>
          <w:top w:val="nil"/>
          <w:left w:val="nil"/>
          <w:bottom w:val="nil"/>
          <w:right w:val="nil"/>
          <w:between w:val="nil"/>
        </w:pBdr>
        <w:spacing w:after="240"/>
        <w:ind w:left="720" w:hanging="12"/>
        <w:rPr>
          <w:color w:val="000000"/>
        </w:rPr>
      </w:pPr>
      <w:r>
        <w:rPr>
          <w:color w:val="000000"/>
          <w:highlight w:val="darkCyan"/>
        </w:rPr>
        <w:t>В период проведения взрывных работ Заказчик обязан выполнять все распоряжения руководителя массового взрыва со стороны Подрядчика, а также обеспечить выполнение данных распоряжений персоналом, находящимся на территории Объект, попадающим в Опасную зону.]</w:t>
      </w:r>
    </w:p>
    <w:p w14:paraId="73DA0D2F"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Порядок экскавации [и транспортировки] Горной массы </w:t>
      </w:r>
    </w:p>
    <w:p w14:paraId="0F38B0F3" w14:textId="044A2DD8" w:rsidR="007073D5" w:rsidRDefault="00824419">
      <w:pPr>
        <w:pBdr>
          <w:top w:val="nil"/>
          <w:left w:val="nil"/>
          <w:bottom w:val="nil"/>
          <w:right w:val="nil"/>
          <w:between w:val="nil"/>
        </w:pBdr>
        <w:spacing w:after="240"/>
        <w:ind w:left="720" w:hanging="12"/>
        <w:rPr>
          <w:color w:val="000000"/>
        </w:rPr>
      </w:pPr>
      <w:r>
        <w:rPr>
          <w:color w:val="000000"/>
        </w:rPr>
        <w:t xml:space="preserve">Подрядчик осуществляет </w:t>
      </w:r>
      <w:r w:rsidR="00AB2619" w:rsidRPr="0005720F">
        <w:rPr>
          <w:color w:val="000000"/>
        </w:rPr>
        <w:t>[</w:t>
      </w:r>
      <w:r>
        <w:rPr>
          <w:color w:val="000000"/>
        </w:rPr>
        <w:t>экскавацию</w:t>
      </w:r>
      <w:r w:rsidR="00AB2619" w:rsidRPr="0005720F">
        <w:rPr>
          <w:color w:val="000000"/>
        </w:rPr>
        <w:t>] /</w:t>
      </w:r>
      <w:r>
        <w:rPr>
          <w:color w:val="000000"/>
        </w:rPr>
        <w:t xml:space="preserve"> [транспортировку] Вскрышной породы из [Забоя] / </w:t>
      </w:r>
      <w:r>
        <w:rPr>
          <w:b/>
          <w:color w:val="000000"/>
        </w:rPr>
        <w:t>[●]</w:t>
      </w:r>
      <w:r>
        <w:rPr>
          <w:b/>
          <w:color w:val="000000"/>
          <w:vertAlign w:val="superscript"/>
        </w:rPr>
        <w:footnoteReference w:id="67"/>
      </w:r>
      <w:r>
        <w:rPr>
          <w:color w:val="000000"/>
        </w:rPr>
        <w:t xml:space="preserve"> в [следующие Точки выгрузки: [транспортное средство Заказчика]</w:t>
      </w:r>
      <w:r>
        <w:rPr>
          <w:color w:val="000000"/>
          <w:vertAlign w:val="superscript"/>
        </w:rPr>
        <w:footnoteReference w:id="68"/>
      </w:r>
      <w:r>
        <w:rPr>
          <w:color w:val="000000"/>
        </w:rPr>
        <w:t xml:space="preserve"> / [ж/д думпкары Заказчика]</w:t>
      </w:r>
      <w:r>
        <w:rPr>
          <w:color w:val="000000"/>
          <w:vertAlign w:val="superscript"/>
        </w:rPr>
        <w:footnoteReference w:id="69"/>
      </w:r>
      <w:r>
        <w:rPr>
          <w:color w:val="000000"/>
        </w:rPr>
        <w:t xml:space="preserve">  [Отвал] / [Площадка складирования породы]/ </w:t>
      </w:r>
      <w:r>
        <w:rPr>
          <w:b/>
          <w:color w:val="000000"/>
        </w:rPr>
        <w:t>[●]</w:t>
      </w:r>
      <w:r>
        <w:rPr>
          <w:b/>
          <w:color w:val="000000"/>
          <w:vertAlign w:val="superscript"/>
        </w:rPr>
        <w:footnoteReference w:id="70"/>
      </w:r>
      <w:r>
        <w:rPr>
          <w:b/>
          <w:color w:val="000000"/>
        </w:rPr>
        <w:t xml:space="preserve">] / </w:t>
      </w:r>
      <w:r>
        <w:rPr>
          <w:color w:val="000000"/>
        </w:rPr>
        <w:t>[Точки выгрузки, указанные Заказчиком].</w:t>
      </w:r>
    </w:p>
    <w:p w14:paraId="0CE90AE9" w14:textId="77777777" w:rsidR="007073D5" w:rsidRDefault="00824419">
      <w:pPr>
        <w:spacing w:after="240"/>
        <w:ind w:firstLine="0"/>
        <w:rPr>
          <w:b/>
          <w:i/>
        </w:rPr>
      </w:pPr>
      <w:r>
        <w:rPr>
          <w:b/>
          <w:i/>
        </w:rPr>
        <w:t>Если экскавация/ транспортировка Вскрышной породы осуществляется более чем из одного места, дополнить пункт абзацем ниже с необходимым количеством повторений</w:t>
      </w:r>
    </w:p>
    <w:p w14:paraId="63543BB3" w14:textId="77777777" w:rsidR="007073D5" w:rsidRDefault="00824419">
      <w:pPr>
        <w:pBdr>
          <w:top w:val="nil"/>
          <w:left w:val="nil"/>
          <w:bottom w:val="nil"/>
          <w:right w:val="nil"/>
          <w:between w:val="nil"/>
        </w:pBdr>
        <w:spacing w:after="240"/>
        <w:ind w:left="720" w:hanging="12"/>
        <w:rPr>
          <w:color w:val="000000"/>
        </w:rPr>
      </w:pPr>
      <w:r>
        <w:rPr>
          <w:color w:val="000000"/>
        </w:rPr>
        <w:t xml:space="preserve"> [Подрядчик осуществляет экскавацию [транспортировку] Вскрышной породы из [Забоя] / </w:t>
      </w:r>
      <w:r>
        <w:rPr>
          <w:b/>
          <w:color w:val="000000"/>
        </w:rPr>
        <w:t>[●]</w:t>
      </w:r>
      <w:r>
        <w:rPr>
          <w:b/>
          <w:color w:val="000000"/>
          <w:vertAlign w:val="superscript"/>
        </w:rPr>
        <w:footnoteReference w:id="71"/>
      </w:r>
      <w:r>
        <w:rPr>
          <w:color w:val="000000"/>
        </w:rPr>
        <w:t xml:space="preserve"> в [следующие Точки выгрузки: [транспортное средство Заказчика]</w:t>
      </w:r>
      <w:r>
        <w:rPr>
          <w:color w:val="000000"/>
          <w:vertAlign w:val="superscript"/>
        </w:rPr>
        <w:footnoteReference w:id="72"/>
      </w:r>
      <w:r>
        <w:rPr>
          <w:color w:val="000000"/>
        </w:rPr>
        <w:t xml:space="preserve"> / [ж/д думпкары Заказчика]</w:t>
      </w:r>
      <w:r>
        <w:rPr>
          <w:color w:val="000000"/>
          <w:vertAlign w:val="superscript"/>
        </w:rPr>
        <w:footnoteReference w:id="73"/>
      </w:r>
      <w:r>
        <w:rPr>
          <w:color w:val="000000"/>
        </w:rPr>
        <w:t xml:space="preserve">  [Отвал] / [Площадка складирования породы]/ </w:t>
      </w:r>
      <w:r>
        <w:rPr>
          <w:b/>
          <w:color w:val="000000"/>
        </w:rPr>
        <w:t>[●]</w:t>
      </w:r>
      <w:r>
        <w:rPr>
          <w:b/>
          <w:color w:val="000000"/>
          <w:vertAlign w:val="superscript"/>
        </w:rPr>
        <w:footnoteReference w:id="74"/>
      </w:r>
      <w:r>
        <w:rPr>
          <w:b/>
          <w:color w:val="000000"/>
        </w:rPr>
        <w:t xml:space="preserve">] / </w:t>
      </w:r>
      <w:r>
        <w:rPr>
          <w:color w:val="000000"/>
        </w:rPr>
        <w:t>[Точки выгрузки, указанные Заказчиком]]</w:t>
      </w:r>
    </w:p>
    <w:p w14:paraId="31831E91" w14:textId="77777777" w:rsidR="007073D5" w:rsidRDefault="00824419">
      <w:pPr>
        <w:pBdr>
          <w:top w:val="nil"/>
          <w:left w:val="nil"/>
          <w:bottom w:val="nil"/>
          <w:right w:val="nil"/>
          <w:between w:val="nil"/>
        </w:pBdr>
        <w:spacing w:after="240"/>
        <w:ind w:left="720" w:hanging="12"/>
        <w:rPr>
          <w:color w:val="000000"/>
        </w:rPr>
      </w:pPr>
      <w:r>
        <w:rPr>
          <w:color w:val="000000"/>
        </w:rPr>
        <w:t xml:space="preserve">Подрядчик осуществляет экскавацию [транспортировку] Полезного ископаемого из </w:t>
      </w:r>
      <w:r>
        <w:rPr>
          <w:color w:val="000000"/>
        </w:rPr>
        <w:lastRenderedPageBreak/>
        <w:t xml:space="preserve">[Забоя] / </w:t>
      </w:r>
      <w:r>
        <w:rPr>
          <w:b/>
          <w:color w:val="000000"/>
        </w:rPr>
        <w:t>[●]</w:t>
      </w:r>
      <w:r>
        <w:rPr>
          <w:b/>
          <w:color w:val="000000"/>
          <w:vertAlign w:val="superscript"/>
        </w:rPr>
        <w:footnoteReference w:id="75"/>
      </w:r>
      <w:r>
        <w:rPr>
          <w:color w:val="000000"/>
        </w:rPr>
        <w:t xml:space="preserve"> в [следующие Точки выгрузки: [транспортное средство Заказчика]</w:t>
      </w:r>
      <w:r>
        <w:rPr>
          <w:color w:val="000000"/>
          <w:vertAlign w:val="superscript"/>
        </w:rPr>
        <w:footnoteReference w:id="76"/>
      </w:r>
      <w:r>
        <w:rPr>
          <w:color w:val="000000"/>
        </w:rPr>
        <w:t xml:space="preserve"> / [ж/д думпкары Заказчика]</w:t>
      </w:r>
      <w:r>
        <w:rPr>
          <w:color w:val="000000"/>
          <w:vertAlign w:val="superscript"/>
        </w:rPr>
        <w:footnoteReference w:id="77"/>
      </w:r>
      <w:r>
        <w:rPr>
          <w:color w:val="000000"/>
        </w:rPr>
        <w:t xml:space="preserve">  [ДСК] / [склад временного хранения Полезного ископаемого]/ [склад долгосрочного хранения Полезного ископаемого]/ </w:t>
      </w:r>
      <w:r>
        <w:rPr>
          <w:b/>
          <w:color w:val="000000"/>
        </w:rPr>
        <w:t>[●]</w:t>
      </w:r>
      <w:r>
        <w:rPr>
          <w:b/>
          <w:color w:val="000000"/>
          <w:vertAlign w:val="superscript"/>
        </w:rPr>
        <w:footnoteReference w:id="78"/>
      </w:r>
      <w:r>
        <w:rPr>
          <w:b/>
          <w:color w:val="000000"/>
        </w:rPr>
        <w:t xml:space="preserve">] / </w:t>
      </w:r>
      <w:r>
        <w:rPr>
          <w:color w:val="000000"/>
        </w:rPr>
        <w:t>[Точки выгрузки, указанные Заказчиком].</w:t>
      </w:r>
    </w:p>
    <w:p w14:paraId="0E3860AB" w14:textId="77777777" w:rsidR="007073D5" w:rsidRDefault="00824419">
      <w:pPr>
        <w:spacing w:after="240"/>
        <w:ind w:firstLine="0"/>
        <w:rPr>
          <w:b/>
          <w:i/>
        </w:rPr>
      </w:pPr>
      <w:r>
        <w:rPr>
          <w:b/>
          <w:i/>
        </w:rPr>
        <w:t>Если экскавация/ транспортировка Полезного ископаемого осуществляется более чем из одного места, дополнить пункт абзацем ниже с необходимым количеством повторений</w:t>
      </w:r>
    </w:p>
    <w:p w14:paraId="23E1383F" w14:textId="77777777" w:rsidR="007073D5" w:rsidRDefault="00824419">
      <w:pPr>
        <w:pBdr>
          <w:top w:val="nil"/>
          <w:left w:val="nil"/>
          <w:bottom w:val="nil"/>
          <w:right w:val="nil"/>
          <w:between w:val="nil"/>
        </w:pBdr>
        <w:spacing w:after="240"/>
        <w:ind w:left="720" w:hanging="12"/>
        <w:rPr>
          <w:color w:val="000000"/>
        </w:rPr>
      </w:pPr>
      <w:r>
        <w:rPr>
          <w:color w:val="000000"/>
        </w:rPr>
        <w:t xml:space="preserve">Подрядчик осуществляет экскавацию [транспортировку] Полезного ископаемого из [Забоя] / </w:t>
      </w:r>
      <w:r>
        <w:rPr>
          <w:b/>
          <w:color w:val="000000"/>
        </w:rPr>
        <w:t>[●]</w:t>
      </w:r>
      <w:r>
        <w:rPr>
          <w:b/>
          <w:color w:val="000000"/>
          <w:vertAlign w:val="superscript"/>
        </w:rPr>
        <w:footnoteReference w:id="79"/>
      </w:r>
      <w:r>
        <w:rPr>
          <w:color w:val="000000"/>
        </w:rPr>
        <w:t xml:space="preserve"> в [следующие Точки выгрузки: [транспортное средство Заказчика]</w:t>
      </w:r>
      <w:r>
        <w:rPr>
          <w:color w:val="000000"/>
          <w:vertAlign w:val="superscript"/>
        </w:rPr>
        <w:footnoteReference w:id="80"/>
      </w:r>
      <w:r>
        <w:rPr>
          <w:color w:val="000000"/>
        </w:rPr>
        <w:t xml:space="preserve"> / [ж/д думпкары Заказчика]</w:t>
      </w:r>
      <w:r>
        <w:rPr>
          <w:color w:val="000000"/>
          <w:vertAlign w:val="superscript"/>
        </w:rPr>
        <w:footnoteReference w:id="81"/>
      </w:r>
      <w:r>
        <w:rPr>
          <w:color w:val="000000"/>
        </w:rPr>
        <w:t xml:space="preserve">  [ДСК] / [склад временного хранения Полезного ископаемого]/ [склад долгосрочного хранения Полезного ископаемого]/ </w:t>
      </w:r>
      <w:r>
        <w:rPr>
          <w:b/>
          <w:color w:val="000000"/>
        </w:rPr>
        <w:t>[●]</w:t>
      </w:r>
      <w:r>
        <w:rPr>
          <w:b/>
          <w:color w:val="000000"/>
          <w:vertAlign w:val="superscript"/>
        </w:rPr>
        <w:footnoteReference w:id="82"/>
      </w:r>
      <w:r>
        <w:rPr>
          <w:b/>
          <w:color w:val="000000"/>
        </w:rPr>
        <w:t xml:space="preserve">] / </w:t>
      </w:r>
      <w:r>
        <w:rPr>
          <w:color w:val="000000"/>
        </w:rPr>
        <w:t>[Точки выгрузки, указанные Заказчиком].</w:t>
      </w:r>
    </w:p>
    <w:p w14:paraId="12377E3D" w14:textId="77777777" w:rsidR="007073D5" w:rsidRDefault="00824419">
      <w:pPr>
        <w:pBdr>
          <w:top w:val="nil"/>
          <w:left w:val="nil"/>
          <w:bottom w:val="nil"/>
          <w:right w:val="nil"/>
          <w:between w:val="nil"/>
        </w:pBdr>
        <w:spacing w:after="240"/>
        <w:ind w:left="720" w:hanging="12"/>
        <w:rPr>
          <w:color w:val="000000"/>
        </w:rPr>
      </w:pPr>
      <w:r>
        <w:rPr>
          <w:color w:val="000000"/>
        </w:rPr>
        <w:t xml:space="preserve">В течение </w:t>
      </w:r>
      <w:r>
        <w:rPr>
          <w:b/>
          <w:color w:val="000000"/>
        </w:rPr>
        <w:t>[●]</w:t>
      </w:r>
      <w:r>
        <w:rPr>
          <w:color w:val="000000"/>
        </w:rPr>
        <w:t xml:space="preserve"> рабочих дней с момента заключения Договора, Заказчик посредством электронной почты, указанной в разделе о реквизитах Договора, указывает Подрядчику координаты Точек выгрузки, а также Заказчик передаёт Подрядчику схему маршрутов движения Транспортных средств Подрядчика в составе ИД.</w:t>
      </w:r>
    </w:p>
    <w:p w14:paraId="75F2AA39" w14:textId="77777777" w:rsidR="007073D5" w:rsidRDefault="00824419">
      <w:pPr>
        <w:pBdr>
          <w:top w:val="nil"/>
          <w:left w:val="nil"/>
          <w:bottom w:val="nil"/>
          <w:right w:val="nil"/>
          <w:between w:val="nil"/>
        </w:pBdr>
        <w:spacing w:after="240"/>
        <w:ind w:left="720" w:hanging="12"/>
        <w:rPr>
          <w:color w:val="000000"/>
        </w:rPr>
      </w:pPr>
      <w:r>
        <w:rPr>
          <w:color w:val="000000"/>
        </w:rPr>
        <w:t>Горный мастер Заказчика вправе скорректировать Точку выгрузки на Объекте, путем выдачи соответствующего наряд-задания.</w:t>
      </w:r>
    </w:p>
    <w:p w14:paraId="79793228" w14:textId="77777777" w:rsidR="007073D5" w:rsidRDefault="00824419">
      <w:pPr>
        <w:pBdr>
          <w:top w:val="nil"/>
          <w:left w:val="nil"/>
          <w:bottom w:val="nil"/>
          <w:right w:val="nil"/>
          <w:between w:val="nil"/>
        </w:pBdr>
        <w:spacing w:after="240"/>
        <w:ind w:left="720" w:hanging="12"/>
        <w:rPr>
          <w:color w:val="000000"/>
        </w:rPr>
      </w:pPr>
      <w:r>
        <w:rPr>
          <w:color w:val="000000"/>
        </w:rPr>
        <w:t xml:space="preserve">Указания по извлечению Полезного ископаемого из массива выдаются [службой Главного Геолога Заказчика в адрес Главного инженера Карьера Рудника </w:t>
      </w:r>
      <w:r>
        <w:rPr>
          <w:b/>
          <w:color w:val="000000"/>
        </w:rPr>
        <w:t>[●]</w:t>
      </w:r>
      <w:r>
        <w:rPr>
          <w:color w:val="000000"/>
        </w:rPr>
        <w:t xml:space="preserve">] / </w:t>
      </w:r>
      <w:r>
        <w:rPr>
          <w:b/>
          <w:color w:val="000000"/>
        </w:rPr>
        <w:t>[●]</w:t>
      </w:r>
      <w:r>
        <w:rPr>
          <w:color w:val="000000"/>
        </w:rPr>
        <w:t xml:space="preserve">, который выдает письменные указания Подрядчику в виде ежесменных наряд-заданий, фиксируемых в [книге указаний Главного инженера Карьера] / </w:t>
      </w:r>
      <w:r>
        <w:rPr>
          <w:b/>
          <w:color w:val="000000"/>
        </w:rPr>
        <w:t>[●]</w:t>
      </w:r>
      <w:r>
        <w:rPr>
          <w:color w:val="000000"/>
        </w:rPr>
        <w:t>, содержащих детальные указания по объему экскавации, направлению экскавации графическую схему расположения Полезного ископаемого и Точек выгрузки.</w:t>
      </w:r>
    </w:p>
    <w:p w14:paraId="398626A3" w14:textId="77777777" w:rsidR="007073D5" w:rsidRDefault="00824419">
      <w:pPr>
        <w:pBdr>
          <w:top w:val="nil"/>
          <w:left w:val="nil"/>
          <w:bottom w:val="nil"/>
          <w:right w:val="nil"/>
          <w:between w:val="nil"/>
        </w:pBdr>
        <w:spacing w:after="240"/>
        <w:ind w:left="720" w:hanging="12"/>
        <w:rPr>
          <w:color w:val="000000"/>
        </w:rPr>
      </w:pPr>
      <w:r>
        <w:rPr>
          <w:color w:val="000000"/>
        </w:rPr>
        <w:t xml:space="preserve">Детальные указания мест по добыче, экскавации [, транспортировке] и складированию Полезного ископаемого и Вскрышной породы фиксируются письменно в [Книге маркшейдерских указаний] / </w:t>
      </w:r>
      <w:r>
        <w:rPr>
          <w:b/>
          <w:color w:val="000000"/>
        </w:rPr>
        <w:t>[●]</w:t>
      </w:r>
      <w:r>
        <w:rPr>
          <w:color w:val="000000"/>
        </w:rPr>
        <w:t xml:space="preserve">, а также выдаются в виде ежесменных наряд-заданий [в книге указаний Главного инженера Карьера] / </w:t>
      </w:r>
      <w:r>
        <w:rPr>
          <w:b/>
          <w:color w:val="000000"/>
        </w:rPr>
        <w:t>[●]</w:t>
      </w:r>
      <w:r>
        <w:rPr>
          <w:color w:val="000000"/>
        </w:rPr>
        <w:t xml:space="preserve"> в виде конкретных начальных и конечных точек с координатами.</w:t>
      </w:r>
    </w:p>
    <w:p w14:paraId="6A8509AA" w14:textId="77777777" w:rsidR="007073D5" w:rsidRDefault="00824419">
      <w:pPr>
        <w:pBdr>
          <w:top w:val="nil"/>
          <w:left w:val="nil"/>
          <w:bottom w:val="nil"/>
          <w:right w:val="nil"/>
          <w:between w:val="nil"/>
        </w:pBdr>
        <w:spacing w:after="240"/>
        <w:ind w:left="720" w:hanging="12"/>
        <w:rPr>
          <w:color w:val="000000"/>
        </w:rPr>
      </w:pPr>
      <w:r>
        <w:rPr>
          <w:color w:val="000000"/>
        </w:rPr>
        <w:t xml:space="preserve">В случае несоответствия указаний Заказчика условиям Договора, ИД, Подрядчик вправе отказаться от выполнения данных указаний, с фиксацией особого мнения в наряд-задании, при отказе от выполнения соответствующего наряд-задания, Подрядчик обязан одновременно с фиксацией особого мнения в наряд-задании по адресу направить уведомление о невыполнении наряд-задания через диспетчерскую </w:t>
      </w:r>
      <w:r>
        <w:rPr>
          <w:color w:val="000000"/>
        </w:rPr>
        <w:lastRenderedPageBreak/>
        <w:t xml:space="preserve">карьера рудника / </w:t>
      </w:r>
      <w:r>
        <w:rPr>
          <w:b/>
          <w:color w:val="000000"/>
        </w:rPr>
        <w:t xml:space="preserve">[●] </w:t>
      </w:r>
      <w:r>
        <w:rPr>
          <w:color w:val="000000"/>
        </w:rPr>
        <w:t xml:space="preserve">по адресу электронной почты </w:t>
      </w:r>
      <w:r>
        <w:rPr>
          <w:b/>
          <w:color w:val="000000"/>
        </w:rPr>
        <w:t>[●]</w:t>
      </w:r>
    </w:p>
    <w:p w14:paraId="0CD09F6B" w14:textId="60E00BF9" w:rsidR="007073D5" w:rsidRDefault="00824419">
      <w:pPr>
        <w:pBdr>
          <w:top w:val="nil"/>
          <w:left w:val="nil"/>
          <w:bottom w:val="nil"/>
          <w:right w:val="nil"/>
          <w:between w:val="nil"/>
        </w:pBdr>
        <w:spacing w:after="240"/>
        <w:ind w:left="720" w:hanging="12"/>
        <w:rPr>
          <w:color w:val="000000"/>
        </w:rPr>
      </w:pPr>
      <w:r>
        <w:rPr>
          <w:color w:val="000000"/>
        </w:rPr>
        <w:t xml:space="preserve"> [Корректировка координат Точек выгрузки, схемы маршрутов движения Транспортных средств Подрядчика, в случае, если это влечет увеличение предельной дальности транспортирования [Вскрышной </w:t>
      </w:r>
      <w:proofErr w:type="gramStart"/>
      <w:r>
        <w:rPr>
          <w:color w:val="000000"/>
        </w:rPr>
        <w:t>породы</w:t>
      </w:r>
      <w:r w:rsidR="00AB2619" w:rsidRPr="0005720F">
        <w:rPr>
          <w:color w:val="000000"/>
        </w:rPr>
        <w:t>]</w:t>
      </w:r>
      <w:r>
        <w:rPr>
          <w:color w:val="000000"/>
        </w:rPr>
        <w:t>и</w:t>
      </w:r>
      <w:proofErr w:type="gramEnd"/>
      <w:r>
        <w:rPr>
          <w:color w:val="000000"/>
        </w:rPr>
        <w:t xml:space="preserve"> </w:t>
      </w:r>
      <w:r w:rsidR="00AB2619" w:rsidRPr="0005720F">
        <w:rPr>
          <w:color w:val="000000"/>
        </w:rPr>
        <w:t>[</w:t>
      </w:r>
      <w:r>
        <w:rPr>
          <w:color w:val="000000"/>
        </w:rPr>
        <w:t>Полезного ископаемого], предусмотренную в Техническом задании, подлежат изменению по согласованию Сторон. Если изменение плеча транспортирования Горной массы влечёт увеличение Цены Договора, то Стороны заключают дополнительное соглашение в порядке, предусмотренном пунктом «</w:t>
      </w:r>
      <w:r>
        <w:rPr>
          <w:b/>
          <w:i/>
          <w:color w:val="000000"/>
        </w:rPr>
        <w:t>Дополнительные работы.</w:t>
      </w:r>
      <w:r>
        <w:rPr>
          <w:color w:val="000000"/>
        </w:rPr>
        <w:t xml:space="preserve">»] </w:t>
      </w:r>
    </w:p>
    <w:p w14:paraId="3A808B7C" w14:textId="77777777" w:rsidR="007073D5" w:rsidRDefault="00824419">
      <w:pPr>
        <w:pBdr>
          <w:top w:val="nil"/>
          <w:left w:val="nil"/>
          <w:bottom w:val="nil"/>
          <w:right w:val="nil"/>
          <w:between w:val="nil"/>
        </w:pBdr>
        <w:spacing w:after="240"/>
        <w:ind w:left="720" w:hanging="12"/>
        <w:rPr>
          <w:color w:val="000000"/>
        </w:rPr>
      </w:pPr>
      <w:r>
        <w:rPr>
          <w:color w:val="000000"/>
        </w:rPr>
        <w:t xml:space="preserve">В случае, если изменения координат Точек транспортировки, схемы маршрутов движения Транспортных средств не влечет увеличение дальности транспортирования, Заказчик направляет Подрядчику уведомление о внесенных изменениях по адресу электронной почты и на бумажном носителе по почтовому адресу, указанным в разделе о реквизитах Договора за </w:t>
      </w:r>
      <w:r>
        <w:rPr>
          <w:b/>
          <w:color w:val="000000"/>
        </w:rPr>
        <w:t>[●]</w:t>
      </w:r>
      <w:r>
        <w:rPr>
          <w:color w:val="000000"/>
        </w:rPr>
        <w:t xml:space="preserve"> рабочих дней до даты планируемых изменений. Подрядчик обязан использовать измененную схему маршрутов движения Транспортных средств Подрядчика с даты изменения схемы после получения измененной схемы маршрутов движения Транспортных средств Подрядчика по адресу электронной почты, указанному в разделе о реквизитах Договора.</w:t>
      </w:r>
    </w:p>
    <w:p w14:paraId="7073F60D" w14:textId="77777777" w:rsidR="007073D5" w:rsidRDefault="00824419">
      <w:pPr>
        <w:pBdr>
          <w:top w:val="nil"/>
          <w:left w:val="nil"/>
          <w:bottom w:val="nil"/>
          <w:right w:val="nil"/>
          <w:between w:val="nil"/>
        </w:pBdr>
        <w:spacing w:after="240"/>
        <w:ind w:left="720" w:hanging="12"/>
        <w:rPr>
          <w:color w:val="000000"/>
        </w:rPr>
      </w:pPr>
      <w:r>
        <w:rPr>
          <w:color w:val="000000"/>
        </w:rPr>
        <w:t>[Подрядчик осуществляет формирование, накопление и содержание отвалов и складов Техникой Подрядчика в пределах обязательств включенных в состав Работ согласно Требованиям к Работам.]</w:t>
      </w:r>
      <w:r>
        <w:rPr>
          <w:color w:val="000000"/>
          <w:vertAlign w:val="superscript"/>
        </w:rPr>
        <w:footnoteReference w:id="83"/>
      </w:r>
    </w:p>
    <w:p w14:paraId="2BB3410B" w14:textId="77777777" w:rsidR="007073D5" w:rsidRDefault="00824419">
      <w:pPr>
        <w:numPr>
          <w:ilvl w:val="1"/>
          <w:numId w:val="15"/>
        </w:numPr>
        <w:pBdr>
          <w:top w:val="nil"/>
          <w:left w:val="nil"/>
          <w:bottom w:val="nil"/>
          <w:right w:val="nil"/>
          <w:between w:val="nil"/>
        </w:pBdr>
        <w:spacing w:after="240"/>
        <w:ind w:left="720" w:hanging="720"/>
      </w:pPr>
      <w:r>
        <w:rPr>
          <w:b/>
          <w:color w:val="000000"/>
        </w:rPr>
        <w:t xml:space="preserve">Обеспечение Работ необходимыми ресурсами </w:t>
      </w:r>
    </w:p>
    <w:p w14:paraId="16D30144" w14:textId="77777777" w:rsidR="007073D5" w:rsidRDefault="00824419">
      <w:pPr>
        <w:spacing w:after="240"/>
        <w:ind w:left="720" w:firstLine="0"/>
      </w:pPr>
      <w:r>
        <w:t>Подрядчик обязан обеспечить себя в Месте выполнения работ всем необходимым оборудованием, Техникой, расходными материалами (в том числе ГСМ), а также выполнять все необходимые виды технического обслуживания и ремонтов Техники и МТР. В срок не позднее даты заключения Договора обеспечить прибытие необходимого количества Техники, Персонала, необходимого для выполнения Работ по Договору.</w:t>
      </w:r>
    </w:p>
    <w:p w14:paraId="37E43F02" w14:textId="77777777" w:rsidR="007073D5" w:rsidRDefault="00824419">
      <w:pPr>
        <w:spacing w:after="240"/>
        <w:ind w:left="720" w:firstLine="0"/>
      </w:pPr>
      <w:r>
        <w:t xml:space="preserve">До начала выполнения Работ, создать на Объекте площадки зон отстоя, заправки ГСМ, технического обслуживания и ремонтов самоходного оборудования Подрядчика. </w:t>
      </w:r>
    </w:p>
    <w:p w14:paraId="4A51F722" w14:textId="77777777" w:rsidR="007073D5" w:rsidRDefault="00824419">
      <w:pPr>
        <w:spacing w:after="240"/>
        <w:ind w:left="720" w:firstLine="0"/>
      </w:pPr>
      <w:r>
        <w:t xml:space="preserve">До начала выполнения работ обеспечить на весь период выполнения Работ Персонал Подрядчика /Субподрядчиков социально-бытовыми условиями необходимыми для выполнения Работ. </w:t>
      </w:r>
    </w:p>
    <w:p w14:paraId="4582B129" w14:textId="0BB19856" w:rsidR="007073D5" w:rsidRDefault="00824419">
      <w:pPr>
        <w:spacing w:after="240"/>
        <w:ind w:left="720" w:firstLine="0"/>
      </w:pPr>
      <w:r>
        <w:t>Создать зоны складирования МТР в соответствии с ППР. Конкретные места складирования согласовываются с Заказчиком.</w:t>
      </w:r>
    </w:p>
    <w:p w14:paraId="41D35B9E" w14:textId="77777777" w:rsidR="007073D5" w:rsidRDefault="00824419">
      <w:pPr>
        <w:numPr>
          <w:ilvl w:val="1"/>
          <w:numId w:val="15"/>
        </w:numPr>
        <w:pBdr>
          <w:top w:val="nil"/>
          <w:left w:val="nil"/>
          <w:bottom w:val="nil"/>
          <w:right w:val="nil"/>
          <w:between w:val="nil"/>
        </w:pBdr>
        <w:spacing w:after="240"/>
        <w:ind w:left="720" w:hanging="720"/>
      </w:pPr>
      <w:r>
        <w:rPr>
          <w:b/>
          <w:color w:val="000000"/>
        </w:rPr>
        <w:t>Энергоснабжение, теплоснабжение, водоснабжение Работ, водоотведение.</w:t>
      </w:r>
    </w:p>
    <w:p w14:paraId="646EA18D" w14:textId="5D3ABA8B" w:rsidR="007073D5" w:rsidRDefault="00824419">
      <w:pPr>
        <w:spacing w:after="240"/>
        <w:ind w:left="720" w:hanging="12"/>
      </w:pPr>
      <w:r>
        <w:t>Затраты на обеспечение Работ электроэнергией, теплом, водой несет Подрядчик. В Цену Договора входит обеспечение Работ электроэнергией посредством переносных генераторов.</w:t>
      </w:r>
      <w:r w:rsidR="00A120F7">
        <w:t xml:space="preserve"> Обеспечение Работ энергоресурсами осуществляется Подрядчиком в </w:t>
      </w:r>
      <w:r w:rsidR="00A120F7">
        <w:lastRenderedPageBreak/>
        <w:t>счет Цены Договора.</w:t>
      </w:r>
    </w:p>
    <w:p w14:paraId="0338804F" w14:textId="77777777" w:rsidR="007073D5" w:rsidRDefault="00824419">
      <w:pPr>
        <w:spacing w:after="240"/>
        <w:ind w:firstLine="0"/>
        <w:rPr>
          <w:b/>
          <w:i/>
        </w:rPr>
      </w:pPr>
      <w:r>
        <w:rPr>
          <w:b/>
          <w:i/>
        </w:rPr>
        <w:t>Если Заказчик предоставляет Заказчику точки подключения к источникам электроэнергии – дополнить договор абзацем</w:t>
      </w:r>
    </w:p>
    <w:p w14:paraId="299F0143" w14:textId="77777777" w:rsidR="007073D5" w:rsidRDefault="00824419">
      <w:pPr>
        <w:spacing w:after="240"/>
        <w:ind w:left="720" w:hanging="12"/>
      </w:pPr>
      <w:r>
        <w:t>Заказчик определяет Подрядчику точки подключения к действующим инженерным коммуникациям (</w:t>
      </w:r>
      <w:r w:rsidRPr="005E684C">
        <w:rPr>
          <w:highlight w:val="yellow"/>
        </w:rPr>
        <w:t xml:space="preserve">источникам </w:t>
      </w:r>
      <w:proofErr w:type="spellStart"/>
      <w:r w:rsidRPr="005E684C">
        <w:rPr>
          <w:highlight w:val="yellow"/>
        </w:rPr>
        <w:t>энерго</w:t>
      </w:r>
      <w:proofErr w:type="spellEnd"/>
      <w:r w:rsidRPr="005E684C">
        <w:rPr>
          <w:highlight w:val="yellow"/>
        </w:rPr>
        <w:t>, тепло, водоснабжения, водоотведения</w:t>
      </w:r>
      <w:r>
        <w:t xml:space="preserve">), однако Заказчик не несет затраты на обеспечение </w:t>
      </w:r>
      <w:proofErr w:type="spellStart"/>
      <w:r>
        <w:t>энерго</w:t>
      </w:r>
      <w:proofErr w:type="spellEnd"/>
      <w:r>
        <w:t xml:space="preserve">, тепло, водоснабжения, водоотведения.  </w:t>
      </w:r>
    </w:p>
    <w:p w14:paraId="54002169" w14:textId="77777777" w:rsidR="007073D5" w:rsidRDefault="00824419">
      <w:pPr>
        <w:spacing w:after="240"/>
        <w:ind w:left="720" w:hanging="12"/>
      </w:pPr>
      <w:r>
        <w:t>Подрядчик обязан выполнить своими силами и средствами в соответствии с условиями Договора временные подключения к источникам электроэнергии, водоснабжения, канализации, к действующим системам теплоснабжения, подачи сжатого воздуха, пара для обеспечения выполнения Работ по Договору.</w:t>
      </w:r>
    </w:p>
    <w:p w14:paraId="0EFEC035" w14:textId="77777777" w:rsidR="007073D5" w:rsidRDefault="00824419">
      <w:pPr>
        <w:pBdr>
          <w:top w:val="nil"/>
          <w:left w:val="nil"/>
          <w:bottom w:val="nil"/>
          <w:right w:val="nil"/>
          <w:between w:val="nil"/>
        </w:pBdr>
        <w:spacing w:after="240"/>
        <w:ind w:left="792" w:hanging="432"/>
        <w:rPr>
          <w:b/>
          <w:i/>
          <w:color w:val="000000"/>
        </w:rPr>
      </w:pPr>
      <w:r>
        <w:rPr>
          <w:b/>
          <w:i/>
          <w:color w:val="000000"/>
        </w:rPr>
        <w:t>Если обеспечение Работ энергоресурсами осуществляется Заказчиком на основании отдельного договора на обеспечение Работ энергоресурсами пункты 7.6.1-7.6.2. Договора могут быть сформулирован в следующей редакции:</w:t>
      </w:r>
    </w:p>
    <w:p w14:paraId="5E205777" w14:textId="0EC4EC2E" w:rsidR="007073D5" w:rsidRDefault="00824419">
      <w:pPr>
        <w:pBdr>
          <w:top w:val="nil"/>
          <w:left w:val="nil"/>
          <w:bottom w:val="nil"/>
          <w:right w:val="nil"/>
          <w:between w:val="nil"/>
        </w:pBdr>
        <w:spacing w:after="240"/>
        <w:ind w:left="720" w:hanging="432"/>
        <w:rPr>
          <w:color w:val="000000"/>
        </w:rPr>
      </w:pPr>
      <w:r>
        <w:rPr>
          <w:color w:val="000000"/>
        </w:rPr>
        <w:t xml:space="preserve">Стороны обязаны заключить </w:t>
      </w:r>
      <w:r w:rsidR="00A120F7" w:rsidRPr="009C7607">
        <w:t xml:space="preserve">договор на обеспечение </w:t>
      </w:r>
      <w:r w:rsidR="00A120F7">
        <w:t>Работ</w:t>
      </w:r>
      <w:r w:rsidR="00A120F7" w:rsidRPr="009C7607">
        <w:t xml:space="preserve"> энергоресурсами</w:t>
      </w:r>
      <w:r w:rsidR="00A120F7">
        <w:t xml:space="preserve"> </w:t>
      </w:r>
      <w:r>
        <w:rPr>
          <w:color w:val="000000"/>
        </w:rPr>
        <w:t xml:space="preserve">в срок не позднее </w:t>
      </w:r>
      <w:r>
        <w:rPr>
          <w:b/>
          <w:color w:val="000000"/>
        </w:rPr>
        <w:t xml:space="preserve">[●] </w:t>
      </w:r>
      <w:r>
        <w:rPr>
          <w:color w:val="000000"/>
        </w:rPr>
        <w:t>рабочих дней с даты подписания Договора.</w:t>
      </w:r>
    </w:p>
    <w:p w14:paraId="19C86280" w14:textId="77777777" w:rsidR="007073D5" w:rsidRDefault="00824419">
      <w:pPr>
        <w:pBdr>
          <w:top w:val="nil"/>
          <w:left w:val="nil"/>
          <w:bottom w:val="nil"/>
          <w:right w:val="nil"/>
          <w:between w:val="nil"/>
        </w:pBdr>
        <w:spacing w:after="240"/>
        <w:ind w:left="720" w:hanging="432"/>
        <w:rPr>
          <w:color w:val="000000"/>
        </w:rPr>
      </w:pPr>
      <w:r>
        <w:rPr>
          <w:color w:val="000000"/>
        </w:rPr>
        <w:t>Подрядчик обязуется оплачивать выставленные Заказчиком счета в соответствии с условиями договора на обеспечение Работ энергоресурсами. В случае нарушения Подрядчиком условий договора на обеспечение Работ энергоресурсами по оплате Заказчик вправе зачесть сумму, оплата которой просрочена Подрядчиком, а также сумму неустоек и убытков, предусмотренных договором на обеспечение Работ энергоресурсами, путем их удержания из причитающихся Подрядчику по Договору денежных средств.</w:t>
      </w:r>
    </w:p>
    <w:p w14:paraId="37777C0D" w14:textId="77777777" w:rsidR="007073D5" w:rsidRDefault="00824419">
      <w:pPr>
        <w:numPr>
          <w:ilvl w:val="1"/>
          <w:numId w:val="15"/>
        </w:numPr>
        <w:pBdr>
          <w:top w:val="nil"/>
          <w:left w:val="nil"/>
          <w:bottom w:val="nil"/>
          <w:right w:val="nil"/>
          <w:between w:val="nil"/>
        </w:pBdr>
        <w:spacing w:after="240"/>
        <w:ind w:left="720" w:hanging="720"/>
      </w:pPr>
      <w:r>
        <w:rPr>
          <w:b/>
          <w:color w:val="000000"/>
        </w:rPr>
        <w:t>Маркшейдерское обеспечение Работ</w:t>
      </w:r>
    </w:p>
    <w:p w14:paraId="7DDED75C" w14:textId="77777777" w:rsidR="007073D5" w:rsidRDefault="00824419">
      <w:pPr>
        <w:pBdr>
          <w:top w:val="nil"/>
          <w:left w:val="nil"/>
          <w:bottom w:val="nil"/>
          <w:right w:val="nil"/>
          <w:between w:val="nil"/>
        </w:pBdr>
        <w:spacing w:after="240"/>
        <w:ind w:left="720" w:hanging="12"/>
        <w:rPr>
          <w:color w:val="000000"/>
        </w:rPr>
      </w:pPr>
      <w:r>
        <w:rPr>
          <w:color w:val="000000"/>
        </w:rPr>
        <w:t>Маркшейдерское обеспечение Работ по Договору осуществляет [Подрядчик] / [Заказчик].</w:t>
      </w:r>
    </w:p>
    <w:p w14:paraId="68F8E00D" w14:textId="77777777" w:rsidR="007073D5" w:rsidRDefault="00824419">
      <w:pPr>
        <w:numPr>
          <w:ilvl w:val="1"/>
          <w:numId w:val="15"/>
        </w:numPr>
        <w:pBdr>
          <w:top w:val="nil"/>
          <w:left w:val="nil"/>
          <w:bottom w:val="nil"/>
          <w:right w:val="nil"/>
          <w:between w:val="nil"/>
        </w:pBdr>
        <w:spacing w:after="240"/>
        <w:ind w:left="720" w:hanging="720"/>
      </w:pPr>
      <w:r>
        <w:rPr>
          <w:b/>
          <w:color w:val="000000"/>
        </w:rPr>
        <w:t>Материально-техническое обеспечение Работ. МТР Подрядчика</w:t>
      </w:r>
    </w:p>
    <w:p w14:paraId="2EB847D6" w14:textId="27138D13"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Материально-техническое обеспечение (МТО) Работ всеми МТР, необходимыми для производства Работ, является ответственностью Подрядчика, за исключением МТР Заказчика, обозначенных в Разделительной ведомости (Приложение «</w:t>
      </w:r>
      <w:r>
        <w:rPr>
          <w:b/>
          <w:i/>
          <w:color w:val="000000"/>
        </w:rPr>
        <w:t>Разделительная ведомость</w:t>
      </w:r>
      <w:r>
        <w:rPr>
          <w:color w:val="000000"/>
        </w:rPr>
        <w:t>» к Договору).</w:t>
      </w:r>
    </w:p>
    <w:p w14:paraId="6EA8B2E8" w14:textId="3417DB1C"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Цена Работ, определяемая в разделе «</w:t>
      </w:r>
      <w:r>
        <w:rPr>
          <w:b/>
          <w:i/>
          <w:color w:val="000000"/>
        </w:rPr>
        <w:t>Цена</w:t>
      </w:r>
      <w:r>
        <w:rPr>
          <w:color w:val="000000"/>
        </w:rPr>
        <w:t>» Договора, включает все затраты Подрядчика на приобретение МТР [, за исключением МТР Заказчика].</w:t>
      </w:r>
    </w:p>
    <w:p w14:paraId="58E46A23" w14:textId="2EFA72E6"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Любые МТР, явно неуказанные в Договоре, ИД, но по существу необходимые для выполнения и завершения Работ в соответствии со стандартами, нормами качества и требованиями Договора, обеспечиваются Подрядчиком и считаются включенными в цену Работ и не являются основанием для изменения цены Работ.</w:t>
      </w:r>
    </w:p>
    <w:p w14:paraId="4DC8A44B"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Все МТР Подрядчика должны полностью соответствовать Договору, ИД, Требованиям к Работам, ГОСТам, ТУ, СНиП, техническим регламентам, техническим требованиям Заказчика и должны иметь соответствующие </w:t>
      </w:r>
      <w:r>
        <w:rPr>
          <w:color w:val="000000"/>
        </w:rPr>
        <w:lastRenderedPageBreak/>
        <w:t>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Российской Федерации.</w:t>
      </w:r>
    </w:p>
    <w:p w14:paraId="2553BA73"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Все МТР Подрядчика должны быть представлены не бывшими в употреблении, а новыми материалами, которые должны закупаться непосредственно для выполнения Работ и проходить надлежащую проверку Подрядчиком и (или) Заказчиком, и (или) сторонним инспектирующим органом, назначенным Заказчиком.</w:t>
      </w:r>
    </w:p>
    <w:p w14:paraId="18248228" w14:textId="5916B6AC"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Подрядчик обязан осуществлять контроль качества изготовления, инспектирование и контроль поставки всех закупаемых им МТР на предприятиях- изготовителях или на площадках хранения Подрядчика или Заказчика,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Объект/ Место выполнения Работ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Российской Федерации до их применения на Объекте, вести журнал входного контроля в соответствии с законодательством Российской Федерации. В случае необходимости выполнения контрольных испытаний МТР, проведения измерений, 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МТР. Заказчик имеет право по своему усмотрению направлять своих представителей для участия в данных мероприятиях.</w:t>
      </w:r>
    </w:p>
    <w:p w14:paraId="4BA1EABC" w14:textId="576ACB82"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обязан организовывать либо самостоятельно осуществлять транспортировку всех закупаемых им МТР от мест изготовления / </w:t>
      </w:r>
      <w:r>
        <w:rPr>
          <w:color w:val="000000"/>
          <w:highlight w:val="yellow"/>
        </w:rPr>
        <w:t>сборки</w:t>
      </w:r>
      <w:r>
        <w:rPr>
          <w:color w:val="000000"/>
        </w:rPr>
        <w:t xml:space="preserve"> к местам хранения и местам выполнения Работ.</w:t>
      </w:r>
    </w:p>
    <w:p w14:paraId="1DB6FC99" w14:textId="367D0FCD"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При необходимости Подрядчик должен осуществлять своевременное </w:t>
      </w:r>
      <w:r>
        <w:rPr>
          <w:color w:val="000000"/>
          <w:highlight w:val="yellow"/>
        </w:rPr>
        <w:t xml:space="preserve">таможенное оформление закупаемых МТР, пользуясь для этого услугами лицензированных, опытных и компетентных таможенных </w:t>
      </w:r>
      <w:r>
        <w:rPr>
          <w:color w:val="000000"/>
        </w:rPr>
        <w:t>представителей и выполняя требования действующего законодательства Российской Федерации.</w:t>
      </w:r>
    </w:p>
    <w:p w14:paraId="10054C4E"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обязан получить все необходимые разрешения уполномоченных государственных органов на транспортировку к местам хранения и местам производства Работ </w:t>
      </w:r>
      <w:r>
        <w:rPr>
          <w:color w:val="000000"/>
          <w:highlight w:val="yellow"/>
        </w:rPr>
        <w:t>крупногабаритных и тяжеловесных грузов</w:t>
      </w:r>
      <w:r>
        <w:rPr>
          <w:color w:val="000000"/>
        </w:rPr>
        <w:t>.</w:t>
      </w:r>
    </w:p>
    <w:p w14:paraId="364D1431"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Подрядчик имеет право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ИД, Договором, законодательством российской Федерации</w:t>
      </w:r>
    </w:p>
    <w:p w14:paraId="460C7D0F"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Подрядчик должен поддерживать все складские объекты в надлежащем состоянии и обеспечивать безопасный и легкий доступ для представителей Заказчика без ограничения или осложнения такого доступа в силу климатических условий, официальных праздников и любых других обстоятельств.</w:t>
      </w:r>
    </w:p>
    <w:p w14:paraId="68267972" w14:textId="19711DBF"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должен обеспечить отдельное место в пределах складской площадки и </w:t>
      </w:r>
      <w:r>
        <w:rPr>
          <w:color w:val="000000"/>
        </w:rPr>
        <w:lastRenderedPageBreak/>
        <w:t xml:space="preserve">принять на ответственное хранение все поставленные МТР, которые были признаны инспекцией как дефектные, и должны заменены соответствующими поставщиками. Подрядчик должен обеспечить подробный документальный учет всех дефектных, отремонтированных и/ или замененных </w:t>
      </w:r>
      <w:proofErr w:type="gramStart"/>
      <w:r>
        <w:rPr>
          <w:color w:val="000000"/>
        </w:rPr>
        <w:t>МТР .</w:t>
      </w:r>
      <w:proofErr w:type="gramEnd"/>
    </w:p>
    <w:p w14:paraId="270DF1D1"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Подрядчик должен вести точный учет и своевременно документировать все действия по перемещению всех поставленных МТР в соответствии с требованиями действующего законодательства Российской Федерации.</w:t>
      </w:r>
    </w:p>
    <w:p w14:paraId="5D02ABE0" w14:textId="04D4A9D1"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несет ответственность за </w:t>
      </w:r>
      <w:r w:rsidR="002F3EF7">
        <w:rPr>
          <w:color w:val="000000"/>
        </w:rPr>
        <w:t xml:space="preserve">обеспечение Работ МТР </w:t>
      </w:r>
      <w:r>
        <w:rPr>
          <w:color w:val="000000"/>
        </w:rPr>
        <w:t>в целях надлежащего и своевременного выполнения Работ.</w:t>
      </w:r>
    </w:p>
    <w:p w14:paraId="4A889F1E" w14:textId="77777777" w:rsidR="007073D5" w:rsidRDefault="00824419">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по требованию Заказчика в срок не позднее </w:t>
      </w:r>
      <w:r>
        <w:rPr>
          <w:b/>
          <w:color w:val="000000"/>
        </w:rPr>
        <w:t>2 (двух)</w:t>
      </w:r>
      <w:r>
        <w:rPr>
          <w:color w:val="000000"/>
        </w:rPr>
        <w:t xml:space="preserve"> рабочих дней представляет всю необходимую информацию, документы (паспорта, сертификаты, акты испытаний и т.п.), удостоверяющие качество поставленных МТР Подрядчика, их соответствие требованиям Договора, ИД, Требованиям к Работам.</w:t>
      </w:r>
    </w:p>
    <w:p w14:paraId="764D2D91" w14:textId="6D8371E4" w:rsidR="007073D5" w:rsidRDefault="00824419">
      <w:pPr>
        <w:numPr>
          <w:ilvl w:val="1"/>
          <w:numId w:val="15"/>
        </w:numPr>
        <w:pBdr>
          <w:top w:val="nil"/>
          <w:left w:val="nil"/>
          <w:bottom w:val="nil"/>
          <w:right w:val="nil"/>
          <w:between w:val="nil"/>
        </w:pBdr>
        <w:spacing w:after="240"/>
        <w:ind w:left="720" w:hanging="720"/>
      </w:pPr>
      <w:r>
        <w:rPr>
          <w:b/>
          <w:color w:val="000000"/>
        </w:rPr>
        <w:t xml:space="preserve"> [МТР Заказчика - Взрывчатые материалы промышленного назначения и взрывные работы</w:t>
      </w:r>
    </w:p>
    <w:p w14:paraId="09DA148E" w14:textId="77777777" w:rsidR="007073D5" w:rsidRDefault="00824419">
      <w:pPr>
        <w:pBdr>
          <w:top w:val="nil"/>
          <w:left w:val="nil"/>
          <w:bottom w:val="nil"/>
          <w:right w:val="nil"/>
          <w:between w:val="nil"/>
        </w:pBdr>
        <w:spacing w:after="240"/>
        <w:ind w:left="720" w:hanging="432"/>
        <w:rPr>
          <w:b/>
          <w:color w:val="000000"/>
        </w:rPr>
      </w:pPr>
      <w:r>
        <w:rPr>
          <w:color w:val="000000"/>
        </w:rPr>
        <w:t>Работы, требующие по технологии применение ПВМ, выполняются с использованием ПВМ Заказчика, передаваемых Подрядчику на давальческой основе.</w:t>
      </w:r>
    </w:p>
    <w:p w14:paraId="0E534F40" w14:textId="77777777" w:rsidR="007073D5" w:rsidRDefault="00824419">
      <w:pPr>
        <w:pBdr>
          <w:top w:val="nil"/>
          <w:left w:val="nil"/>
          <w:bottom w:val="nil"/>
          <w:right w:val="nil"/>
          <w:between w:val="nil"/>
        </w:pBdr>
        <w:spacing w:after="240"/>
        <w:ind w:left="720" w:hanging="432"/>
        <w:rPr>
          <w:b/>
          <w:color w:val="000000"/>
        </w:rPr>
      </w:pPr>
      <w:r>
        <w:rPr>
          <w:color w:val="000000"/>
        </w:rPr>
        <w:t>Предоставленные Заказчиком необходимые для выполнения работ ПВМ в стоимости работ, подлежащих оплате Подрядчику, не учитываются.</w:t>
      </w:r>
    </w:p>
    <w:p w14:paraId="2D13FE8D" w14:textId="7598DBA0" w:rsidR="007073D5" w:rsidRDefault="00824419">
      <w:pPr>
        <w:pBdr>
          <w:top w:val="nil"/>
          <w:left w:val="nil"/>
          <w:bottom w:val="nil"/>
          <w:right w:val="nil"/>
          <w:between w:val="nil"/>
        </w:pBdr>
        <w:spacing w:after="240"/>
        <w:ind w:left="720" w:hanging="432"/>
        <w:rPr>
          <w:b/>
          <w:color w:val="000000"/>
        </w:rPr>
      </w:pPr>
      <w:r>
        <w:rPr>
          <w:color w:val="000000"/>
        </w:rPr>
        <w:t xml:space="preserve">В случае привлечения Подрядчиком для выполнения работ третьих лиц (Субподрядчиков), выдача ПВМ для производства взрывных работ работникам Субподрядчика рассматривается Сторонами как предоставление Заказчиком ПВМ Подрядчику во исполнение обязательств по обеспечению </w:t>
      </w:r>
      <w:proofErr w:type="gramStart"/>
      <w:r>
        <w:rPr>
          <w:color w:val="000000"/>
        </w:rPr>
        <w:t>Работ  ПВМ</w:t>
      </w:r>
      <w:proofErr w:type="gramEnd"/>
      <w:r>
        <w:rPr>
          <w:color w:val="000000"/>
        </w:rPr>
        <w:t xml:space="preserve"> и материалами для производства взрывных работ по Договору.</w:t>
      </w:r>
    </w:p>
    <w:p w14:paraId="731938D1" w14:textId="09B5DD7D" w:rsidR="007073D5" w:rsidRDefault="00824419">
      <w:pPr>
        <w:pBdr>
          <w:top w:val="nil"/>
          <w:left w:val="nil"/>
          <w:bottom w:val="nil"/>
          <w:right w:val="nil"/>
          <w:between w:val="nil"/>
        </w:pBdr>
        <w:spacing w:after="240"/>
        <w:ind w:left="720" w:hanging="432"/>
        <w:rPr>
          <w:b/>
          <w:color w:val="000000"/>
        </w:rPr>
      </w:pPr>
      <w:r>
        <w:rPr>
          <w:color w:val="000000"/>
        </w:rPr>
        <w:t xml:space="preserve">Подрядчик определяет необходимое для производства работ количество ПВМ и материалов для взрывных работ  на основе собственной потребности и заявки Субподрядчика и </w:t>
      </w:r>
      <w:r w:rsidR="009672CF">
        <w:rPr>
          <w:color w:val="000000"/>
        </w:rPr>
        <w:t>за [●]</w:t>
      </w:r>
      <w:r w:rsidR="009672CF">
        <w:rPr>
          <w:rStyle w:val="ad"/>
          <w:color w:val="000000"/>
        </w:rPr>
        <w:footnoteReference w:id="84"/>
      </w:r>
      <w:r w:rsidR="009672CF">
        <w:rPr>
          <w:color w:val="000000"/>
        </w:rPr>
        <w:t xml:space="preserve"> рабочих дней до начала Отчетного периода</w:t>
      </w:r>
      <w:r>
        <w:rPr>
          <w:color w:val="000000"/>
        </w:rPr>
        <w:t xml:space="preserve"> подает Заказчику соответствующую заявку на </w:t>
      </w:r>
      <w:r w:rsidR="006C7D76">
        <w:rPr>
          <w:color w:val="000000"/>
        </w:rPr>
        <w:t>Отчетный период</w:t>
      </w:r>
      <w:r>
        <w:rPr>
          <w:color w:val="000000"/>
        </w:rPr>
        <w:t xml:space="preserve">,  с ежедневной уточнённой потребностью ПВМ (заявка подается вечером с потребностью на  следующий день, для своевременного оформления ОК ДРП заявки в системе SAP ERP на перемещения ВМ с [●] </w:t>
      </w:r>
      <w:r>
        <w:rPr>
          <w:color w:val="000000"/>
          <w:vertAlign w:val="superscript"/>
        </w:rPr>
        <w:footnoteReference w:id="85"/>
      </w:r>
      <w:r>
        <w:rPr>
          <w:color w:val="000000"/>
        </w:rPr>
        <w:t xml:space="preserve">на склад  [●], информация также  подается ПУБВР РЗ для своевременного заказа спецтехники и получения взрывниками [●] взрывчатых материалов  на следующий день), с приложением списка взрывников – сотрудников Подрядчика и/или Субподрядчика, которым  заведующая складом ВМ [●] должна произвести выдачу ПВМ и материалов для производства взрывных работ. </w:t>
      </w:r>
    </w:p>
    <w:p w14:paraId="29A5A2B6" w14:textId="77777777" w:rsidR="007073D5" w:rsidRDefault="00824419">
      <w:pPr>
        <w:pBdr>
          <w:top w:val="nil"/>
          <w:left w:val="nil"/>
          <w:bottom w:val="nil"/>
          <w:right w:val="nil"/>
          <w:between w:val="nil"/>
        </w:pBdr>
        <w:spacing w:after="240"/>
        <w:ind w:left="720" w:hanging="432"/>
        <w:rPr>
          <w:b/>
          <w:color w:val="000000"/>
        </w:rPr>
      </w:pPr>
      <w:r>
        <w:rPr>
          <w:color w:val="000000"/>
        </w:rPr>
        <w:t xml:space="preserve">Выдача и получение ПВМ при проведении Подрядчиком и/или Субподрядчиком взрывных работ осуществляется в соответствии с требованиями действующего законодательства Российской Федерации, Федеральных норм и правил в области промышленной безопасности «Правила безопасности при взрывных работах», утвержденных </w:t>
      </w:r>
      <w:r>
        <w:rPr>
          <w:i/>
          <w:color w:val="000000"/>
        </w:rPr>
        <w:t xml:space="preserve">Приказом </w:t>
      </w:r>
      <w:proofErr w:type="spellStart"/>
      <w:r>
        <w:rPr>
          <w:i/>
          <w:color w:val="000000"/>
        </w:rPr>
        <w:t>Ростехнадзора</w:t>
      </w:r>
      <w:proofErr w:type="spellEnd"/>
      <w:r>
        <w:rPr>
          <w:i/>
          <w:color w:val="000000"/>
        </w:rPr>
        <w:t xml:space="preserve"> от 03.12.2020 N 494 «Об утверждении Федеральных норм и правил в области промышленной безопасности "Правила </w:t>
      </w:r>
      <w:r>
        <w:rPr>
          <w:i/>
          <w:color w:val="000000"/>
        </w:rPr>
        <w:lastRenderedPageBreak/>
        <w:t>безопасности при производстве, хранении и применении взрывчатых материалов промышленного назначения»</w:t>
      </w:r>
      <w:r>
        <w:rPr>
          <w:color w:val="000000"/>
        </w:rPr>
        <w:t xml:space="preserve"> и действующего у Заказчика «</w:t>
      </w:r>
      <w:r>
        <w:rPr>
          <w:i/>
          <w:color w:val="000000"/>
        </w:rPr>
        <w:t>Регламента технологических производственных процессов эксплуатации подземных складов (раздаточных камер) взрывчатых материалов, стационарных пунктов изготовления взрывчатых веществ в подразделениях ЗФ ПАО «ГМК «Норильский никель» (РТПП-035-2012)</w:t>
      </w:r>
      <w:r>
        <w:rPr>
          <w:color w:val="000000"/>
        </w:rPr>
        <w:t xml:space="preserve">. </w:t>
      </w:r>
    </w:p>
    <w:p w14:paraId="525FF276" w14:textId="77777777" w:rsidR="007073D5" w:rsidRDefault="00824419">
      <w:pPr>
        <w:pBdr>
          <w:top w:val="nil"/>
          <w:left w:val="nil"/>
          <w:bottom w:val="nil"/>
          <w:right w:val="nil"/>
          <w:between w:val="nil"/>
        </w:pBdr>
        <w:spacing w:after="240"/>
        <w:ind w:left="720" w:hanging="432"/>
        <w:rPr>
          <w:b/>
          <w:color w:val="000000"/>
        </w:rPr>
      </w:pPr>
      <w:r>
        <w:rPr>
          <w:color w:val="000000"/>
        </w:rPr>
        <w:t xml:space="preserve">Учет выдаваемых Подрядчику и/или Субподрядчику ПВМ Заказчика ведется с применением «Наряд-путевок» и Книги учета выдачи и возврата ПВМ. </w:t>
      </w:r>
    </w:p>
    <w:p w14:paraId="45E58A9C" w14:textId="77777777" w:rsidR="007073D5" w:rsidRDefault="00824419">
      <w:pPr>
        <w:pBdr>
          <w:top w:val="nil"/>
          <w:left w:val="nil"/>
          <w:bottom w:val="nil"/>
          <w:right w:val="nil"/>
          <w:between w:val="nil"/>
        </w:pBdr>
        <w:spacing w:after="240"/>
        <w:ind w:left="720" w:hanging="432"/>
        <w:rPr>
          <w:b/>
          <w:color w:val="000000"/>
        </w:rPr>
      </w:pPr>
      <w:r>
        <w:rPr>
          <w:color w:val="000000"/>
        </w:rPr>
        <w:t>Каждая «Наряд-путевка» подписывается уполномоченными сотрудниками Подрядчика и/или Субподрядчиком и Заказчика. Фактом подписания Договора Подрядчик подтверждает, что ознакомлен с указанными требованиями и документами.</w:t>
      </w:r>
    </w:p>
    <w:p w14:paraId="1203522D" w14:textId="77777777" w:rsidR="007073D5" w:rsidRDefault="00824419">
      <w:pPr>
        <w:pBdr>
          <w:top w:val="nil"/>
          <w:left w:val="nil"/>
          <w:bottom w:val="nil"/>
          <w:right w:val="nil"/>
          <w:between w:val="nil"/>
        </w:pBdr>
        <w:spacing w:after="240"/>
        <w:ind w:left="720" w:hanging="432"/>
        <w:rPr>
          <w:b/>
          <w:color w:val="000000"/>
        </w:rPr>
      </w:pPr>
      <w:r>
        <w:rPr>
          <w:color w:val="000000"/>
        </w:rPr>
        <w:t xml:space="preserve">По окончании очередного Отчетного периода выполнения работ, на основании данных Книги учета выдачи и возврата ПВМ, Подрядчик и/или Субподрядчик (в зависимости от того, кому из них производилась выдача ПВМ) и Заказчик оформляют факт передачи ПВМ за отчетный период путем подписания Акта приема-передачи материальных ценностей, составленного по форме № НН.М-5.1,  указанный Акт направляется Подрядчиком не позднее последнего числа очередного  Отчетного периода выполнения работ и подписывается сторонами в порядке, предусмотренном </w:t>
      </w:r>
      <w:r>
        <w:rPr>
          <w:b/>
          <w:color w:val="000000"/>
        </w:rPr>
        <w:t>разделом о приемке Работ</w:t>
      </w:r>
      <w:r>
        <w:rPr>
          <w:color w:val="000000"/>
        </w:rPr>
        <w:t xml:space="preserve">  Договора.</w:t>
      </w:r>
    </w:p>
    <w:p w14:paraId="2474311C" w14:textId="77777777" w:rsidR="007073D5" w:rsidRDefault="00824419">
      <w:pPr>
        <w:pBdr>
          <w:top w:val="nil"/>
          <w:left w:val="nil"/>
          <w:bottom w:val="nil"/>
          <w:right w:val="nil"/>
          <w:between w:val="nil"/>
        </w:pBdr>
        <w:spacing w:after="240"/>
        <w:ind w:left="720" w:hanging="432"/>
        <w:rPr>
          <w:b/>
          <w:color w:val="000000"/>
        </w:rPr>
      </w:pPr>
      <w:r>
        <w:rPr>
          <w:color w:val="000000"/>
        </w:rPr>
        <w:t>Ежемесячно, не позднее последнего числа Отчетного периода выполнения работ, Подрядчик предоставляет Заказчику отчет об использованных в ходе выполнения работ ПВМ и материалов для производства взрывных работ в виде «Акт на списание материально-производственных запасов в производство (эксплуатацию) по форме № НН.М-20.1.</w:t>
      </w:r>
    </w:p>
    <w:p w14:paraId="188CD1D2" w14:textId="77777777" w:rsidR="007073D5" w:rsidRDefault="00824419">
      <w:pPr>
        <w:pBdr>
          <w:top w:val="nil"/>
          <w:left w:val="nil"/>
          <w:bottom w:val="nil"/>
          <w:right w:val="nil"/>
          <w:between w:val="nil"/>
        </w:pBdr>
        <w:spacing w:after="240"/>
        <w:ind w:left="720" w:hanging="432"/>
        <w:rPr>
          <w:b/>
          <w:color w:val="000000"/>
        </w:rPr>
      </w:pPr>
      <w:r>
        <w:rPr>
          <w:color w:val="000000"/>
        </w:rPr>
        <w:t>Подрядчик обязан:</w:t>
      </w:r>
    </w:p>
    <w:p w14:paraId="6D5A262D" w14:textId="32E6F63E" w:rsidR="007073D5" w:rsidRDefault="00824419">
      <w:pPr>
        <w:pBdr>
          <w:top w:val="nil"/>
          <w:left w:val="nil"/>
          <w:bottom w:val="nil"/>
          <w:right w:val="nil"/>
          <w:between w:val="nil"/>
        </w:pBdr>
        <w:spacing w:after="240"/>
        <w:ind w:left="720" w:hanging="432"/>
        <w:rPr>
          <w:b/>
          <w:color w:val="000000"/>
        </w:rPr>
      </w:pPr>
      <w:r>
        <w:rPr>
          <w:color w:val="000000"/>
        </w:rPr>
        <w:t>обеспечить сохранность и использование по назначению переданных Заказчиком ПВМ и материалов для производства взрывных работ, иметь все необходимые разрешения и лицензии для осуществления работ с ПВМ, оформленные в соответствии с требованиями действующего законодательства Российской Федерации, обеспечить экономное и эффективное использование переданных Заказчиком ПВМ для производства взрывных работ, а также составление «Акта на списание материально-производственных запасов в производство (эксплуатацию) по форме № НН.М-20.1. в подтверждение факта использования ПВМ;</w:t>
      </w:r>
    </w:p>
    <w:p w14:paraId="367771BA" w14:textId="77777777" w:rsidR="007073D5" w:rsidRDefault="00824419">
      <w:pPr>
        <w:tabs>
          <w:tab w:val="left" w:pos="993"/>
        </w:tabs>
        <w:spacing w:after="240"/>
        <w:ind w:left="720" w:firstLine="0"/>
      </w:pPr>
      <w:r>
        <w:t>обеспечить своевременное прибытие своих сотрудников и/или Субподрядчика на подземный склад ВМ Заказчика, для получения ПВМ и материалов для производства взрывных работ;</w:t>
      </w:r>
    </w:p>
    <w:p w14:paraId="1F52BD45" w14:textId="77777777" w:rsidR="007073D5" w:rsidRDefault="00824419">
      <w:pPr>
        <w:tabs>
          <w:tab w:val="left" w:pos="993"/>
        </w:tabs>
        <w:spacing w:after="240"/>
        <w:ind w:left="720" w:firstLine="0"/>
      </w:pPr>
      <w:r>
        <w:t>обеспечить подтверждение взрывником и лицом технического надзора (руководителем взрывных работ в смене) – своими работниками и/или Субподрядчика в «Наряд-путевке» фактического расхода ПВМ по назначению и личную сдачу взрывником остатков ПВМ и «Наряд-путевок» на склад ВМ Заказчика;</w:t>
      </w:r>
    </w:p>
    <w:p w14:paraId="4433CB98" w14:textId="77777777" w:rsidR="007073D5" w:rsidRDefault="00824419">
      <w:pPr>
        <w:tabs>
          <w:tab w:val="left" w:pos="993"/>
        </w:tabs>
        <w:spacing w:after="240"/>
        <w:ind w:left="720" w:firstLine="0"/>
      </w:pPr>
      <w:r>
        <w:t>обеспечить доставку ПВМ и материалов для производства взрывных работ до места производства взрыва собственными силами или силами Субподрядчика;</w:t>
      </w:r>
    </w:p>
    <w:p w14:paraId="121663A8" w14:textId="3CF503AE" w:rsidR="007073D5" w:rsidRDefault="00824419">
      <w:pPr>
        <w:pBdr>
          <w:top w:val="nil"/>
          <w:left w:val="nil"/>
          <w:bottom w:val="nil"/>
          <w:right w:val="nil"/>
          <w:between w:val="nil"/>
        </w:pBdr>
        <w:spacing w:after="240"/>
        <w:ind w:left="720" w:hanging="432"/>
        <w:rPr>
          <w:b/>
          <w:color w:val="000000"/>
        </w:rPr>
      </w:pPr>
      <w:r>
        <w:rPr>
          <w:color w:val="000000"/>
        </w:rPr>
        <w:lastRenderedPageBreak/>
        <w:t>обеспечить ежемесячное</w:t>
      </w:r>
      <w:proofErr w:type="gramStart"/>
      <w:r>
        <w:rPr>
          <w:color w:val="000000"/>
        </w:rPr>
        <w:t>, ,</w:t>
      </w:r>
      <w:proofErr w:type="gramEnd"/>
      <w:r>
        <w:rPr>
          <w:color w:val="000000"/>
        </w:rPr>
        <w:t xml:space="preserve"> предоставление Заказчику отчета об использованных в ходе выполнения работ ПВМ и материалов для производства взрывных работ в виде «Акт на списание материально-производственных запасов в производство (эксплуатацию) по форме № НН.М-20.1</w:t>
      </w:r>
      <w:r w:rsidR="0040124A">
        <w:rPr>
          <w:color w:val="000000"/>
        </w:rPr>
        <w:t xml:space="preserve"> одновременно с Актом сдачи-приемки работ (услуг) в порядке и сроки, предусмотренные в разделе «</w:t>
      </w:r>
      <w:r w:rsidR="0040124A" w:rsidRPr="00870592">
        <w:rPr>
          <w:b/>
          <w:bCs/>
          <w:i/>
          <w:iCs/>
          <w:color w:val="000000"/>
        </w:rPr>
        <w:t>Порядок сдачи-приемки работ</w:t>
      </w:r>
      <w:r w:rsidR="0040124A">
        <w:rPr>
          <w:color w:val="000000"/>
        </w:rPr>
        <w:t>» Договора</w:t>
      </w:r>
      <w:r>
        <w:rPr>
          <w:color w:val="000000"/>
        </w:rPr>
        <w:t>.</w:t>
      </w:r>
    </w:p>
    <w:p w14:paraId="7FF9EAE9" w14:textId="77777777" w:rsidR="007073D5" w:rsidRDefault="00824419">
      <w:pPr>
        <w:tabs>
          <w:tab w:val="left" w:pos="993"/>
        </w:tabs>
        <w:spacing w:after="240"/>
        <w:ind w:left="720" w:firstLine="0"/>
      </w:pPr>
      <w:r>
        <w:t>предусмотреть в договоре с Субподрядчиком условие о том, что за вред, причиненный третьим лицам или их имуществу, а также имуществу Заказчика или Подрядчика, вследствие использования ПВМ и материалов для производства взрывных работ, полученных работниками Субподрядчика, несет Субподрядчик, с момента фактического получения ПВМ от Заказчика;</w:t>
      </w:r>
    </w:p>
    <w:p w14:paraId="31B5E667" w14:textId="195574CE" w:rsidR="007073D5" w:rsidRDefault="00824419">
      <w:pPr>
        <w:pBdr>
          <w:top w:val="nil"/>
          <w:left w:val="nil"/>
          <w:bottom w:val="nil"/>
          <w:right w:val="nil"/>
          <w:between w:val="nil"/>
        </w:pBdr>
        <w:spacing w:after="240"/>
        <w:ind w:left="720" w:hanging="432"/>
        <w:rPr>
          <w:b/>
          <w:color w:val="000000"/>
        </w:rPr>
      </w:pPr>
      <w:r>
        <w:rPr>
          <w:color w:val="000000"/>
        </w:rPr>
        <w:t xml:space="preserve">предусмотреть в договоре с Субподрядчиком условие о том, что указанный «Акт на списание материально-производственных запасов в производство (эксплуатацию) по форме № НН.М-20.1.составляется Субподрядчиком по данным Книг учета выдачи и возврата ПВМ и материалов для производства взрывных работ и считается </w:t>
      </w:r>
      <w:r w:rsidR="00296790">
        <w:rPr>
          <w:color w:val="000000"/>
        </w:rPr>
        <w:t xml:space="preserve">согласованным </w:t>
      </w:r>
      <w:r>
        <w:rPr>
          <w:color w:val="000000"/>
        </w:rPr>
        <w:t xml:space="preserve">Подрядчиком с момента подписания Заказчиком «Акта на списание материально-производственных запасов в производство (эксплуатацию) по форме НН.М-20.1, </w:t>
      </w:r>
      <w:r w:rsidR="00296790">
        <w:rPr>
          <w:color w:val="000000"/>
        </w:rPr>
        <w:t xml:space="preserve">составленного субподрядчиком, </w:t>
      </w:r>
      <w:r>
        <w:rPr>
          <w:color w:val="000000"/>
        </w:rPr>
        <w:t>направленн</w:t>
      </w:r>
      <w:r w:rsidR="00296790">
        <w:rPr>
          <w:color w:val="000000"/>
        </w:rPr>
        <w:t>ого</w:t>
      </w:r>
      <w:r>
        <w:rPr>
          <w:color w:val="000000"/>
        </w:rPr>
        <w:t xml:space="preserve"> Подрядчиком</w:t>
      </w:r>
      <w:r w:rsidR="00296790">
        <w:rPr>
          <w:color w:val="000000"/>
        </w:rPr>
        <w:t xml:space="preserve"> Заказчику. </w:t>
      </w:r>
      <w:r>
        <w:rPr>
          <w:color w:val="000000"/>
        </w:rPr>
        <w:t xml:space="preserve"> </w:t>
      </w:r>
      <w:r w:rsidR="00296790">
        <w:rPr>
          <w:color w:val="000000"/>
        </w:rPr>
        <w:t>Акт на списание материально-производственных запасов в производство (эксплуатацию) по форме НН.М-20.1</w:t>
      </w:r>
      <w:r>
        <w:rPr>
          <w:color w:val="000000"/>
        </w:rPr>
        <w:t xml:space="preserve">принимается Заказчиком как отчет Подрядчика об использовании </w:t>
      </w:r>
      <w:r w:rsidR="00296790">
        <w:rPr>
          <w:color w:val="000000"/>
        </w:rPr>
        <w:t>МТР Заказчика</w:t>
      </w:r>
      <w:r>
        <w:rPr>
          <w:color w:val="000000"/>
        </w:rPr>
        <w:t>;</w:t>
      </w:r>
    </w:p>
    <w:p w14:paraId="2A54DDB4" w14:textId="7E6ECB70" w:rsidR="007073D5" w:rsidRDefault="00824419">
      <w:pPr>
        <w:tabs>
          <w:tab w:val="left" w:pos="993"/>
        </w:tabs>
        <w:spacing w:after="240"/>
        <w:ind w:left="720" w:firstLine="0"/>
      </w:pPr>
      <w:r>
        <w:t>обеспечить сохранность и использование по назначению переданных Заказчиком ПВМ для производства взрывных работ;</w:t>
      </w:r>
    </w:p>
    <w:p w14:paraId="14CA0588" w14:textId="77777777" w:rsidR="007073D5" w:rsidRDefault="00824419">
      <w:pPr>
        <w:tabs>
          <w:tab w:val="left" w:pos="993"/>
        </w:tabs>
        <w:spacing w:after="240"/>
        <w:ind w:left="720" w:firstLine="0"/>
      </w:pPr>
      <w:r>
        <w:t>иметь все необходимые разрешения и лицензии для осуществления работ с ПВМ, оформленные в соответствии с требованиями действующего законодательства Российской Федерации;</w:t>
      </w:r>
    </w:p>
    <w:p w14:paraId="2542DC4B" w14:textId="669B66DA" w:rsidR="007073D5" w:rsidRDefault="00824419">
      <w:pPr>
        <w:tabs>
          <w:tab w:val="left" w:pos="993"/>
        </w:tabs>
        <w:spacing w:after="240"/>
        <w:ind w:left="720" w:firstLine="0"/>
      </w:pPr>
      <w:r>
        <w:t>обеспечить экономное и эффективное использование переданных Заказчиком ПВМ для производства взрывных работ.</w:t>
      </w:r>
    </w:p>
    <w:p w14:paraId="457BF350" w14:textId="234173F1" w:rsidR="007073D5" w:rsidRDefault="00824419">
      <w:pPr>
        <w:spacing w:after="240"/>
        <w:ind w:left="720" w:firstLine="0"/>
      </w:pPr>
      <w:r>
        <w:t>Подрядчик несет ответственность за риск случайной гибели или повреждения имущества Заказчика и имущества третьих лиц в связи с применением ПВМ для производства взрывных работ с момента их получения у Заказчика работниками Подрядчика и/или Субподрядчика].</w:t>
      </w:r>
    </w:p>
    <w:p w14:paraId="3F322F0F" w14:textId="77777777" w:rsidR="007073D5" w:rsidRDefault="00824419">
      <w:pPr>
        <w:numPr>
          <w:ilvl w:val="1"/>
          <w:numId w:val="15"/>
        </w:numPr>
        <w:pBdr>
          <w:top w:val="nil"/>
          <w:left w:val="nil"/>
          <w:bottom w:val="nil"/>
          <w:right w:val="nil"/>
          <w:between w:val="nil"/>
        </w:pBdr>
        <w:spacing w:after="240"/>
        <w:ind w:left="720" w:hanging="720"/>
      </w:pPr>
      <w:r>
        <w:rPr>
          <w:b/>
          <w:color w:val="000000"/>
        </w:rPr>
        <w:t>Режим работы</w:t>
      </w:r>
    </w:p>
    <w:p w14:paraId="03443AFA" w14:textId="77777777" w:rsidR="007073D5" w:rsidRDefault="00824419">
      <w:pPr>
        <w:pBdr>
          <w:top w:val="nil"/>
          <w:left w:val="nil"/>
          <w:bottom w:val="nil"/>
          <w:right w:val="nil"/>
          <w:between w:val="nil"/>
        </w:pBdr>
        <w:spacing w:after="240"/>
        <w:ind w:left="720" w:hanging="432"/>
        <w:rPr>
          <w:color w:val="000000"/>
        </w:rPr>
      </w:pPr>
      <w:r>
        <w:rPr>
          <w:color w:val="000000"/>
        </w:rPr>
        <w:t>Режим работы Персонала Подрядчика при производстве Работ устанавливается Подрядчиком самостоятельно с учетом безусловной необходимости исполнения предусмотренных Договором графиков, а также с учетом сроков проведения БВР.</w:t>
      </w:r>
    </w:p>
    <w:p w14:paraId="6B974B34" w14:textId="77777777" w:rsidR="007073D5" w:rsidRDefault="00824419">
      <w:pPr>
        <w:pBdr>
          <w:top w:val="nil"/>
          <w:left w:val="nil"/>
          <w:bottom w:val="nil"/>
          <w:right w:val="nil"/>
          <w:between w:val="nil"/>
        </w:pBdr>
        <w:spacing w:after="240"/>
        <w:ind w:left="720" w:hanging="432"/>
        <w:rPr>
          <w:color w:val="000000"/>
        </w:rPr>
      </w:pPr>
      <w:r>
        <w:rPr>
          <w:color w:val="000000"/>
        </w:rPr>
        <w:t>В случае явного отставания от предусмотренных Договором графиков, Заказчик вправе потребовать от Подрядчика изменения установленного Подрядчиком режима работы, а также изменения численности Персонала и техники, с целью приведения фактических сроков выполнения Работ в соответствие с указанными графиками.</w:t>
      </w:r>
    </w:p>
    <w:p w14:paraId="262D078D" w14:textId="77777777" w:rsidR="007073D5" w:rsidRDefault="00824419">
      <w:pPr>
        <w:numPr>
          <w:ilvl w:val="1"/>
          <w:numId w:val="15"/>
        </w:numPr>
        <w:pBdr>
          <w:top w:val="nil"/>
          <w:left w:val="nil"/>
          <w:bottom w:val="nil"/>
          <w:right w:val="nil"/>
          <w:between w:val="nil"/>
        </w:pBdr>
        <w:spacing w:after="240"/>
        <w:ind w:left="720" w:hanging="720"/>
      </w:pPr>
      <w:r>
        <w:rPr>
          <w:b/>
          <w:color w:val="000000"/>
        </w:rPr>
        <w:t>Досрочное выполнение Работ</w:t>
      </w:r>
    </w:p>
    <w:p w14:paraId="288767CB" w14:textId="77777777" w:rsidR="007073D5" w:rsidRDefault="00824419">
      <w:pPr>
        <w:numPr>
          <w:ilvl w:val="2"/>
          <w:numId w:val="15"/>
        </w:numPr>
        <w:pBdr>
          <w:top w:val="nil"/>
          <w:left w:val="nil"/>
          <w:bottom w:val="nil"/>
          <w:right w:val="nil"/>
          <w:between w:val="nil"/>
        </w:pBdr>
        <w:spacing w:after="240"/>
        <w:ind w:left="720" w:hanging="720"/>
      </w:pPr>
      <w:bookmarkStart w:id="24" w:name="_2xcytpi" w:colFirst="0" w:colLast="0"/>
      <w:bookmarkEnd w:id="24"/>
      <w:r>
        <w:rPr>
          <w:color w:val="000000"/>
        </w:rPr>
        <w:t>Подрядчик вправе по согласованию с Заказчиком выполнить Р</w:t>
      </w:r>
      <w:r>
        <w:rPr>
          <w:color w:val="000000"/>
          <w:highlight w:val="white"/>
        </w:rPr>
        <w:t xml:space="preserve">аботы по Договору </w:t>
      </w:r>
      <w:r>
        <w:rPr>
          <w:color w:val="000000"/>
          <w:highlight w:val="white"/>
        </w:rPr>
        <w:lastRenderedPageBreak/>
        <w:t xml:space="preserve">досрочно. В этом случае Заказчик принимает и оплачивает такие Работы </w:t>
      </w:r>
      <w:r>
        <w:rPr>
          <w:color w:val="000000"/>
        </w:rPr>
        <w:t>в соответствии с условиями Договора.</w:t>
      </w:r>
    </w:p>
    <w:p w14:paraId="03D755B7" w14:textId="6DD8998C" w:rsidR="000F1608" w:rsidRPr="005E684C" w:rsidRDefault="00824419">
      <w:pPr>
        <w:numPr>
          <w:ilvl w:val="2"/>
          <w:numId w:val="15"/>
        </w:numPr>
        <w:pBdr>
          <w:top w:val="nil"/>
          <w:left w:val="nil"/>
          <w:bottom w:val="nil"/>
          <w:right w:val="nil"/>
          <w:between w:val="nil"/>
        </w:pBdr>
        <w:spacing w:after="240"/>
        <w:ind w:left="720" w:hanging="720"/>
      </w:pPr>
      <w:r>
        <w:rPr>
          <w:color w:val="000000"/>
        </w:rPr>
        <w:t>В случае, если Работы выполнены досрочно без согласования с Заказчиком, Заказчик вправе такие Работы не принимать и не оплачивать сверх согласованных в соответствии с Договором объемов. В случае выполнения Подрядчиком объема Работ в текущем Отчетном периоде сверх согласованного Сторонами в Календарном плане [, Годовом плане], Заказчик вправе перенести перевыполненный объем Работ в текущем Отчетном периоде (за вычетом принятого Заказчиком в текущем Отчетном периоде объема Работ согласно Годовому плану) в объем Работ, подлежащих выполнению в следующем Отчетном периоде.</w:t>
      </w:r>
    </w:p>
    <w:p w14:paraId="6DA599BB" w14:textId="29877936" w:rsidR="007073D5" w:rsidRDefault="00824419" w:rsidP="005E684C">
      <w:pPr>
        <w:pBdr>
          <w:top w:val="nil"/>
          <w:left w:val="nil"/>
          <w:bottom w:val="nil"/>
          <w:right w:val="nil"/>
          <w:between w:val="nil"/>
        </w:pBdr>
        <w:spacing w:after="240"/>
        <w:ind w:firstLine="0"/>
      </w:pPr>
      <w:r>
        <w:rPr>
          <w:color w:val="000000"/>
        </w:rPr>
        <w:t xml:space="preserve"> В случае, если в следующем Отчетном периоде Подрядчик выполнит объем Работ, согласованный Сторонами в Годовом плане раньше окончания следующего Отчетного периода, Подрядчик обязан приостановить выполнение Работ до начала другого Отчетного периода, при этом Подрядчик не вправе приостанавливать выполнение Вспомогательных работ. Выполнение Подрядчиком Работ досрочно не влечет для Заказчика обязанности по предоставлению Подрядчику дополнительных объемов Работ, а также не порождает обязанности Заказчика компенсировать простои Подрядчика, вызванные досрочным выполнением Работ.</w:t>
      </w:r>
    </w:p>
    <w:p w14:paraId="0507839D" w14:textId="77777777" w:rsidR="007073D5" w:rsidRDefault="00824419">
      <w:pPr>
        <w:numPr>
          <w:ilvl w:val="1"/>
          <w:numId w:val="15"/>
        </w:numPr>
        <w:pBdr>
          <w:top w:val="nil"/>
          <w:left w:val="nil"/>
          <w:bottom w:val="nil"/>
          <w:right w:val="nil"/>
          <w:between w:val="nil"/>
        </w:pBdr>
        <w:spacing w:after="240"/>
        <w:ind w:left="720" w:hanging="720"/>
      </w:pPr>
      <w:r>
        <w:rPr>
          <w:b/>
          <w:color w:val="000000"/>
        </w:rPr>
        <w:t>Приостановка</w:t>
      </w:r>
    </w:p>
    <w:p w14:paraId="0C50C813" w14:textId="4D41CF14" w:rsidR="007073D5" w:rsidRDefault="00824419">
      <w:pPr>
        <w:numPr>
          <w:ilvl w:val="2"/>
          <w:numId w:val="15"/>
        </w:numPr>
        <w:pBdr>
          <w:top w:val="nil"/>
          <w:left w:val="nil"/>
          <w:bottom w:val="nil"/>
          <w:right w:val="nil"/>
          <w:between w:val="nil"/>
        </w:pBdr>
        <w:spacing w:after="240"/>
        <w:ind w:left="720" w:hanging="720"/>
      </w:pPr>
      <w:bookmarkStart w:id="25" w:name="_1ci93xb" w:colFirst="0" w:colLast="0"/>
      <w:bookmarkEnd w:id="25"/>
      <w:r>
        <w:rPr>
          <w:color w:val="000000"/>
        </w:rPr>
        <w:t xml:space="preserve">Подрядчик вправе приостановить исполнение обязательств по Договору в случаях выявления непригодных полученных от Заказчика Исходных </w:t>
      </w:r>
      <w:r>
        <w:rPr>
          <w:color w:val="000000"/>
          <w:highlight w:val="white"/>
        </w:rPr>
        <w:t>данных [МТР Заказчика], указаний</w:t>
      </w:r>
      <w:r>
        <w:rPr>
          <w:color w:val="000000"/>
        </w:rPr>
        <w:t xml:space="preserve"> о способе исполнения Договора,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согласно настоящему пункту срок. Уведомление Подрядчика должно </w:t>
      </w:r>
      <w:r>
        <w:rPr>
          <w:color w:val="000000"/>
          <w:highlight w:val="white"/>
        </w:rPr>
        <w:t>содержать мотивированные основания такой приостановки и перечень причин, по которым Работы не</w:t>
      </w:r>
      <w:r>
        <w:rPr>
          <w:color w:val="000000"/>
        </w:rPr>
        <w:t xml:space="preserve"> могут быть дальше продолжены. </w:t>
      </w:r>
    </w:p>
    <w:p w14:paraId="1218308F" w14:textId="77777777" w:rsidR="007073D5" w:rsidRDefault="00824419">
      <w:pPr>
        <w:pBdr>
          <w:top w:val="nil"/>
          <w:left w:val="nil"/>
          <w:bottom w:val="nil"/>
          <w:right w:val="nil"/>
          <w:between w:val="nil"/>
        </w:pBdr>
        <w:spacing w:after="240"/>
        <w:ind w:left="720" w:hanging="12"/>
        <w:rPr>
          <w:color w:val="000000"/>
        </w:rPr>
      </w:pPr>
      <w:r>
        <w:rPr>
          <w:color w:val="000000"/>
        </w:rPr>
        <w:t>Приостановление выполнения Работ</w:t>
      </w:r>
      <w:r>
        <w:rPr>
          <w:color w:val="000000"/>
          <w:highlight w:val="white"/>
        </w:rPr>
        <w:t xml:space="preserve"> Подрядчиком возможно только в части выполнения тех Работ, на осуществление которых непосредственно влияют указанные в уведомлении обстоятельства. При этом иные Работы, непосредственно не затронутые указанными в уведомлении обстоятельствами, Подрядчик</w:t>
      </w:r>
      <w:r>
        <w:rPr>
          <w:color w:val="000000"/>
        </w:rPr>
        <w:t xml:space="preserve"> приостанавливать не вправе.</w:t>
      </w:r>
    </w:p>
    <w:p w14:paraId="450BA581" w14:textId="77777777" w:rsidR="007073D5" w:rsidRDefault="00824419">
      <w:pPr>
        <w:pBdr>
          <w:top w:val="nil"/>
          <w:left w:val="nil"/>
          <w:bottom w:val="nil"/>
          <w:right w:val="nil"/>
          <w:between w:val="nil"/>
        </w:pBdr>
        <w:spacing w:after="240"/>
        <w:ind w:left="720" w:hanging="12"/>
        <w:rPr>
          <w:color w:val="000000"/>
        </w:rPr>
      </w:pPr>
      <w:r>
        <w:rPr>
          <w:color w:val="000000"/>
        </w:rPr>
        <w:t xml:space="preserve">Уведомление Заказчику о приостановке исполнение обязательств должно быть передано Заказчику не позднее чем за </w:t>
      </w:r>
      <w:r>
        <w:rPr>
          <w:b/>
          <w:color w:val="000000"/>
        </w:rPr>
        <w:t>20</w:t>
      </w:r>
      <w:r>
        <w:rPr>
          <w:color w:val="000000"/>
          <w:vertAlign w:val="superscript"/>
        </w:rPr>
        <w:footnoteReference w:id="86"/>
      </w:r>
      <w:r>
        <w:rPr>
          <w:i/>
          <w:color w:val="000000"/>
        </w:rPr>
        <w:t xml:space="preserve"> </w:t>
      </w:r>
      <w:r>
        <w:rPr>
          <w:color w:val="000000"/>
        </w:rPr>
        <w:t>рабочих дней до планируемой даты приостановки.</w:t>
      </w:r>
    </w:p>
    <w:p w14:paraId="6AD9319C" w14:textId="77777777" w:rsidR="007073D5" w:rsidRDefault="00824419">
      <w:pPr>
        <w:pBdr>
          <w:top w:val="nil"/>
          <w:left w:val="nil"/>
          <w:bottom w:val="nil"/>
          <w:right w:val="nil"/>
          <w:between w:val="nil"/>
        </w:pBdr>
        <w:spacing w:after="240"/>
        <w:ind w:left="720" w:hanging="12"/>
        <w:rPr>
          <w:color w:val="000000"/>
        </w:rPr>
      </w:pPr>
      <w:bookmarkStart w:id="26" w:name="_3whwml4" w:colFirst="0" w:colLast="0"/>
      <w:bookmarkEnd w:id="26"/>
      <w:r>
        <w:rPr>
          <w:color w:val="000000"/>
        </w:rPr>
        <w:t xml:space="preserve">В этом случае Заказчик должен не позднее чем за </w:t>
      </w:r>
      <w:r>
        <w:rPr>
          <w:b/>
          <w:color w:val="000000"/>
        </w:rPr>
        <w:t>10</w:t>
      </w:r>
      <w:r>
        <w:rPr>
          <w:color w:val="000000"/>
          <w:vertAlign w:val="superscript"/>
        </w:rPr>
        <w:footnoteReference w:id="87"/>
      </w:r>
      <w:r>
        <w:rPr>
          <w:i/>
          <w:color w:val="000000"/>
        </w:rPr>
        <w:t xml:space="preserve"> </w:t>
      </w:r>
      <w:r>
        <w:rPr>
          <w:color w:val="000000"/>
        </w:rPr>
        <w:t xml:space="preserve">рабочих дней после получения от Подрядчика уведомления о приостановке сообщить ему срок устранения обстоятельств, которые препятствуют исполнению Подрядчиком обязательств по Договору, либо предоставить мотивированный ответ в случае, если причины, </w:t>
      </w:r>
      <w:r>
        <w:rPr>
          <w:color w:val="000000"/>
        </w:rPr>
        <w:lastRenderedPageBreak/>
        <w:t>указанные Подрядчиком, являются не обоснованными.</w:t>
      </w:r>
    </w:p>
    <w:p w14:paraId="29510F28" w14:textId="77777777" w:rsidR="007073D5" w:rsidRDefault="00824419">
      <w:pPr>
        <w:pBdr>
          <w:top w:val="nil"/>
          <w:left w:val="nil"/>
          <w:bottom w:val="nil"/>
          <w:right w:val="nil"/>
          <w:between w:val="nil"/>
        </w:pBdr>
        <w:spacing w:after="240"/>
        <w:ind w:left="720" w:hanging="12"/>
        <w:rPr>
          <w:color w:val="000000"/>
        </w:rPr>
      </w:pPr>
      <w:bookmarkStart w:id="27" w:name="_2bn6wsx" w:colFirst="0" w:colLast="0"/>
      <w:bookmarkEnd w:id="27"/>
      <w:r>
        <w:rPr>
          <w:color w:val="000000"/>
        </w:rPr>
        <w:t xml:space="preserve">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исполнения обязательств по Договору и не освобождает Подрядчика от ответственности за нарушение сроков выполнения </w:t>
      </w:r>
      <w:r>
        <w:rPr>
          <w:color w:val="000000"/>
          <w:highlight w:val="white"/>
        </w:rPr>
        <w:t>Работ, наступившее в результате так</w:t>
      </w:r>
      <w:r>
        <w:rPr>
          <w:color w:val="000000"/>
        </w:rPr>
        <w:t>ого приостановления.</w:t>
      </w:r>
    </w:p>
    <w:p w14:paraId="25BF3126" w14:textId="77777777" w:rsidR="007073D5" w:rsidRDefault="00824419">
      <w:pPr>
        <w:pBdr>
          <w:top w:val="nil"/>
          <w:left w:val="nil"/>
          <w:bottom w:val="nil"/>
          <w:right w:val="nil"/>
          <w:between w:val="nil"/>
        </w:pBdr>
        <w:spacing w:after="240"/>
        <w:ind w:left="720" w:hanging="720"/>
        <w:rPr>
          <w:color w:val="000000"/>
        </w:rPr>
      </w:pPr>
      <w:r>
        <w:rPr>
          <w:color w:val="000000"/>
        </w:rPr>
        <w:t xml:space="preserve"> </w:t>
      </w:r>
      <w:r>
        <w:rPr>
          <w:color w:val="000000"/>
        </w:rPr>
        <w:tab/>
        <w:t xml:space="preserve">Заказчик вправе в любое время приостановить исполнение Договора полностью или частично, направив Подрядчику уведомление о таком приостановлении не менее чем за </w:t>
      </w:r>
      <w:r>
        <w:rPr>
          <w:b/>
          <w:color w:val="000000"/>
        </w:rPr>
        <w:t>[●]</w:t>
      </w:r>
      <w:r>
        <w:rPr>
          <w:color w:val="000000"/>
        </w:rPr>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Pr>
          <w:b/>
          <w:color w:val="000000"/>
        </w:rPr>
        <w:t>[●]</w:t>
      </w:r>
      <w:r>
        <w:rPr>
          <w:color w:val="000000"/>
        </w:rPr>
        <w:t xml:space="preserve"> календарных месяцев без возмещения Подрядчику расходов, связанных с приостановлением исполнения Договора. </w:t>
      </w:r>
    </w:p>
    <w:p w14:paraId="32CD3A73" w14:textId="52C9FA46" w:rsidR="007073D5" w:rsidRDefault="00824419">
      <w:pPr>
        <w:pBdr>
          <w:top w:val="nil"/>
          <w:left w:val="nil"/>
          <w:bottom w:val="nil"/>
          <w:right w:val="nil"/>
          <w:between w:val="nil"/>
        </w:pBdr>
        <w:spacing w:after="240"/>
        <w:ind w:left="720" w:hanging="12"/>
        <w:rPr>
          <w:color w:val="000000"/>
        </w:rPr>
      </w:pPr>
      <w:r>
        <w:rPr>
          <w:color w:val="000000"/>
        </w:rPr>
        <w:t>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МТР, и прочего имущества, находящегося на Месте выполнения Работ / Объекте.</w:t>
      </w:r>
    </w:p>
    <w:p w14:paraId="064817BC" w14:textId="0CC89792" w:rsidR="007073D5" w:rsidRDefault="00824419">
      <w:pPr>
        <w:pBdr>
          <w:top w:val="nil"/>
          <w:left w:val="nil"/>
          <w:bottom w:val="nil"/>
          <w:right w:val="nil"/>
          <w:between w:val="nil"/>
        </w:pBdr>
        <w:spacing w:after="240"/>
        <w:ind w:left="720" w:hanging="12"/>
        <w:rPr>
          <w:color w:val="000000"/>
        </w:rPr>
      </w:pPr>
      <w:r>
        <w:rPr>
          <w:color w:val="000000"/>
        </w:rPr>
        <w:t>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w:t>
      </w:r>
      <w:r w:rsidR="000F1608">
        <w:rPr>
          <w:color w:val="000000"/>
        </w:rPr>
        <w:t>ие-либо МТР</w:t>
      </w:r>
      <w:r>
        <w:rPr>
          <w:color w:val="000000"/>
        </w:rPr>
        <w:t xml:space="preserve">, за исключением случаев если доставка началась до даты получения уведомления о приостановке. </w:t>
      </w:r>
    </w:p>
    <w:p w14:paraId="16C3457D" w14:textId="77777777" w:rsidR="007073D5" w:rsidRDefault="00824419">
      <w:pPr>
        <w:pBdr>
          <w:top w:val="nil"/>
          <w:left w:val="nil"/>
          <w:bottom w:val="nil"/>
          <w:right w:val="nil"/>
          <w:between w:val="nil"/>
        </w:pBdr>
        <w:spacing w:after="240"/>
        <w:ind w:left="720" w:hanging="12"/>
        <w:rPr>
          <w:color w:val="000000"/>
        </w:rPr>
      </w:pPr>
      <w:r>
        <w:rPr>
          <w:color w:val="000000"/>
        </w:rPr>
        <w:t xml:space="preserve">До получения уведомления Заказчика о возобновлении приостановленного Договора/части обязательств по </w:t>
      </w:r>
      <w:r>
        <w:rPr>
          <w:color w:val="000000"/>
          <w:highlight w:val="white"/>
        </w:rPr>
        <w:t>Договору Подрядчик не вправе выполнять Работы.</w:t>
      </w:r>
    </w:p>
    <w:p w14:paraId="5C4D9D1B" w14:textId="77777777" w:rsidR="007073D5" w:rsidRDefault="00824419">
      <w:pPr>
        <w:pBdr>
          <w:top w:val="nil"/>
          <w:left w:val="nil"/>
          <w:bottom w:val="nil"/>
          <w:right w:val="nil"/>
          <w:between w:val="nil"/>
        </w:pBdr>
        <w:spacing w:after="240"/>
        <w:ind w:left="720" w:hanging="12"/>
        <w:rPr>
          <w:color w:val="000000"/>
        </w:rPr>
      </w:pPr>
      <w:r>
        <w:rPr>
          <w:color w:val="000000"/>
        </w:rPr>
        <w:t>Рабо</w:t>
      </w:r>
      <w:r>
        <w:rPr>
          <w:color w:val="000000"/>
          <w:highlight w:val="white"/>
        </w:rPr>
        <w:t xml:space="preserve">ты, выполненные </w:t>
      </w:r>
      <w:r>
        <w:rPr>
          <w:color w:val="000000"/>
        </w:rPr>
        <w:t xml:space="preserve">после приостановки исполнения Договора Заказчик вправе не принимать и не оплачивать. </w:t>
      </w:r>
    </w:p>
    <w:p w14:paraId="289106B4" w14:textId="77777777" w:rsidR="007073D5" w:rsidRDefault="00824419">
      <w:pPr>
        <w:pBdr>
          <w:top w:val="nil"/>
          <w:left w:val="nil"/>
          <w:bottom w:val="nil"/>
          <w:right w:val="nil"/>
          <w:between w:val="nil"/>
        </w:pBdr>
        <w:spacing w:after="240"/>
        <w:ind w:left="720" w:hanging="12"/>
        <w:rPr>
          <w:color w:val="000000"/>
        </w:rPr>
      </w:pPr>
      <w:r>
        <w:rPr>
          <w:color w:val="000000"/>
        </w:rPr>
        <w:t xml:space="preserve">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w:t>
      </w:r>
      <w:r>
        <w:rPr>
          <w:b/>
          <w:color w:val="000000"/>
        </w:rPr>
        <w:t>10</w:t>
      </w:r>
      <w:r>
        <w:rPr>
          <w:color w:val="000000"/>
        </w:rPr>
        <w:t xml:space="preserve"> рабочих дней до даты такого возобновления.</w:t>
      </w:r>
    </w:p>
    <w:p w14:paraId="5EBADE76" w14:textId="77777777" w:rsidR="007073D5" w:rsidRDefault="00824419">
      <w:pPr>
        <w:pBdr>
          <w:top w:val="nil"/>
          <w:left w:val="nil"/>
          <w:bottom w:val="nil"/>
          <w:right w:val="nil"/>
          <w:between w:val="nil"/>
        </w:pBdr>
        <w:spacing w:after="240"/>
        <w:ind w:left="720" w:hanging="12"/>
        <w:rPr>
          <w:color w:val="000000"/>
        </w:rPr>
      </w:pPr>
      <w:r>
        <w:rPr>
          <w:color w:val="000000"/>
        </w:rPr>
        <w:t>[</w:t>
      </w:r>
      <w:proofErr w:type="gramStart"/>
      <w:r>
        <w:rPr>
          <w:color w:val="000000"/>
        </w:rPr>
        <w:t>В</w:t>
      </w:r>
      <w:proofErr w:type="gramEnd"/>
      <w:r>
        <w:rPr>
          <w:color w:val="000000"/>
        </w:rPr>
        <w:t xml:space="preserve"> случае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 Подрядчик вправе отказать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 ранее возникшие убытки Сторон, не связанные с досрочным прекращением Договора, возмещаются в соответствии с разделом «</w:t>
      </w:r>
      <w:r>
        <w:rPr>
          <w:b/>
          <w:i/>
          <w:color w:val="000000"/>
        </w:rPr>
        <w:t>Расторжение договора</w:t>
      </w:r>
      <w:r>
        <w:rPr>
          <w:color w:val="000000"/>
        </w:rPr>
        <w:t>».]</w:t>
      </w:r>
    </w:p>
    <w:p w14:paraId="41F5421D" w14:textId="77777777" w:rsidR="007073D5" w:rsidRDefault="00824419">
      <w:pPr>
        <w:pBdr>
          <w:top w:val="nil"/>
          <w:left w:val="nil"/>
          <w:bottom w:val="nil"/>
          <w:right w:val="nil"/>
          <w:between w:val="nil"/>
        </w:pBdr>
        <w:spacing w:after="240"/>
        <w:ind w:left="720" w:hanging="720"/>
        <w:rPr>
          <w:color w:val="000000"/>
        </w:rPr>
      </w:pPr>
      <w:r>
        <w:rPr>
          <w:color w:val="000000"/>
        </w:rPr>
        <w:t xml:space="preserve"> </w:t>
      </w:r>
      <w:r>
        <w:rPr>
          <w:color w:val="000000"/>
        </w:rPr>
        <w:tab/>
        <w:t>[</w:t>
      </w:r>
      <w:proofErr w:type="gramStart"/>
      <w:r>
        <w:rPr>
          <w:color w:val="000000"/>
        </w:rPr>
        <w:t>В</w:t>
      </w:r>
      <w:proofErr w:type="gramEnd"/>
      <w:r>
        <w:rPr>
          <w:color w:val="000000"/>
        </w:rPr>
        <w:t xml:space="preserve"> случае приостановки исполнения Договора на срок более </w:t>
      </w:r>
      <w:r>
        <w:rPr>
          <w:b/>
          <w:color w:val="000000"/>
        </w:rPr>
        <w:t>[●]</w:t>
      </w:r>
      <w:r>
        <w:rPr>
          <w:color w:val="000000"/>
        </w:rPr>
        <w:t xml:space="preserve"> календарных месяцев и возникновения у Подрядчик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w:t>
      </w:r>
      <w:r>
        <w:rPr>
          <w:color w:val="000000"/>
        </w:rPr>
        <w:lastRenderedPageBreak/>
        <w:t>Подрядчика.]</w:t>
      </w:r>
    </w:p>
    <w:p w14:paraId="78F625ED" w14:textId="77777777" w:rsidR="007073D5" w:rsidRDefault="00824419">
      <w:pPr>
        <w:pBdr>
          <w:top w:val="nil"/>
          <w:left w:val="nil"/>
          <w:bottom w:val="nil"/>
          <w:right w:val="nil"/>
          <w:between w:val="nil"/>
        </w:pBdr>
        <w:spacing w:after="240"/>
        <w:ind w:left="720" w:hanging="12"/>
        <w:rPr>
          <w:color w:val="000000"/>
        </w:rPr>
      </w:pPr>
      <w:r>
        <w:rPr>
          <w:color w:val="000000"/>
        </w:rPr>
        <w:t xml:space="preserve">После получения уведомления Заказчика о возобновлении исполнения Договора Подрядчик обязан в кратчайшие сроки, но не более </w:t>
      </w:r>
      <w:r>
        <w:rPr>
          <w:b/>
          <w:color w:val="000000"/>
        </w:rPr>
        <w:t>[●]</w:t>
      </w:r>
      <w:r>
        <w:rPr>
          <w:color w:val="000000"/>
        </w:rPr>
        <w:t xml:space="preserve"> календарных дней с даты получения уведомления Заказчика, возобновить исполнение Договора.</w:t>
      </w:r>
    </w:p>
    <w:p w14:paraId="1619FBAC" w14:textId="77777777" w:rsidR="007073D5" w:rsidRDefault="00824419">
      <w:pPr>
        <w:numPr>
          <w:ilvl w:val="0"/>
          <w:numId w:val="15"/>
        </w:numPr>
        <w:pBdr>
          <w:top w:val="nil"/>
          <w:left w:val="nil"/>
          <w:bottom w:val="nil"/>
          <w:right w:val="nil"/>
          <w:between w:val="nil"/>
        </w:pBdr>
        <w:spacing w:after="240"/>
        <w:ind w:left="720" w:hanging="720"/>
        <w:jc w:val="center"/>
        <w:rPr>
          <w:color w:val="000000"/>
        </w:rPr>
      </w:pPr>
      <w:r>
        <w:rPr>
          <w:b/>
          <w:color w:val="000000"/>
        </w:rPr>
        <w:t>КОНТРОЛЬ ОБЪЕМОВ ВЫПОЛНЕННЫХ РАБОТ</w:t>
      </w:r>
    </w:p>
    <w:p w14:paraId="7DD8B1A6" w14:textId="77777777" w:rsidR="007073D5" w:rsidRDefault="00824419">
      <w:pPr>
        <w:numPr>
          <w:ilvl w:val="1"/>
          <w:numId w:val="15"/>
        </w:numPr>
        <w:pBdr>
          <w:top w:val="nil"/>
          <w:left w:val="nil"/>
          <w:bottom w:val="nil"/>
          <w:right w:val="nil"/>
          <w:between w:val="nil"/>
        </w:pBdr>
        <w:spacing w:after="240"/>
        <w:ind w:left="720" w:hanging="720"/>
      </w:pPr>
      <w:r>
        <w:rPr>
          <w:b/>
          <w:color w:val="000000"/>
        </w:rPr>
        <w:t>Оперативный учет</w:t>
      </w:r>
    </w:p>
    <w:p w14:paraId="7D242809" w14:textId="066B755D" w:rsidR="007073D5" w:rsidRPr="00870592" w:rsidRDefault="00824419" w:rsidP="00870592">
      <w:pPr>
        <w:pStyle w:val="ae"/>
        <w:numPr>
          <w:ilvl w:val="2"/>
          <w:numId w:val="15"/>
        </w:numPr>
        <w:pBdr>
          <w:top w:val="nil"/>
          <w:left w:val="nil"/>
          <w:bottom w:val="nil"/>
          <w:right w:val="nil"/>
          <w:between w:val="nil"/>
        </w:pBdr>
        <w:adjustRightInd w:val="0"/>
        <w:snapToGrid w:val="0"/>
        <w:spacing w:after="240"/>
        <w:ind w:left="720" w:hanging="720"/>
        <w:contextualSpacing w:val="0"/>
        <w:rPr>
          <w:color w:val="000000"/>
        </w:rPr>
      </w:pPr>
      <w:r w:rsidRPr="00870592">
        <w:rPr>
          <w:color w:val="000000"/>
        </w:rPr>
        <w:t>Средняя масса</w:t>
      </w:r>
      <w:r w:rsidR="00870592" w:rsidRPr="00870592">
        <w:rPr>
          <w:color w:val="000000"/>
        </w:rPr>
        <w:t xml:space="preserve"> Горной массы</w:t>
      </w:r>
      <w:r w:rsidRPr="00870592">
        <w:rPr>
          <w:color w:val="000000"/>
        </w:rPr>
        <w:t>, перевозимая одной транспортной единицей, определяется на основании [датчиков системы автоматизации, смонтированной на Технике] / [Паспорта загрузки транспортного средства].</w:t>
      </w:r>
    </w:p>
    <w:p w14:paraId="6F20CF7D" w14:textId="77777777" w:rsidR="007073D5" w:rsidRDefault="00824419" w:rsidP="00870592">
      <w:pPr>
        <w:pBdr>
          <w:top w:val="nil"/>
          <w:left w:val="nil"/>
          <w:bottom w:val="nil"/>
          <w:right w:val="nil"/>
          <w:between w:val="nil"/>
        </w:pBdr>
        <w:spacing w:after="240"/>
        <w:ind w:left="720" w:firstLine="0"/>
        <w:rPr>
          <w:color w:val="000000"/>
        </w:rPr>
      </w:pPr>
      <w:r>
        <w:rPr>
          <w:color w:val="000000"/>
        </w:rPr>
        <w:t>Количество рейсов, выполняемых в течение периода определяется совместным контролем персонала Подрядчика на посту, в том числе с применением (в случае необходимости) данных (треков) GPS-навигации, установленной на транспортном средстве.</w:t>
      </w:r>
    </w:p>
    <w:p w14:paraId="58C4CFBE" w14:textId="77777777" w:rsidR="007073D5" w:rsidRDefault="00824419" w:rsidP="00870592">
      <w:pPr>
        <w:pBdr>
          <w:top w:val="nil"/>
          <w:left w:val="nil"/>
          <w:bottom w:val="nil"/>
          <w:right w:val="nil"/>
          <w:between w:val="nil"/>
        </w:pBdr>
        <w:spacing w:after="240"/>
        <w:ind w:left="360" w:firstLine="0"/>
        <w:rPr>
          <w:b/>
          <w:i/>
          <w:color w:val="000000"/>
        </w:rPr>
      </w:pPr>
      <w:r>
        <w:rPr>
          <w:b/>
          <w:i/>
          <w:color w:val="000000"/>
        </w:rPr>
        <w:t>Если объем Горной массы определяется посредством ВИС, изложить п. 8.1.1 в редакции ниже:</w:t>
      </w:r>
    </w:p>
    <w:p w14:paraId="11628411" w14:textId="1E9AECE6" w:rsidR="007073D5" w:rsidRDefault="00824419">
      <w:pPr>
        <w:pBdr>
          <w:top w:val="nil"/>
          <w:left w:val="nil"/>
          <w:bottom w:val="nil"/>
          <w:right w:val="nil"/>
          <w:between w:val="nil"/>
        </w:pBdr>
        <w:spacing w:after="240"/>
        <w:ind w:left="708" w:firstLine="12"/>
        <w:rPr>
          <w:color w:val="000000"/>
        </w:rPr>
      </w:pPr>
      <w:r>
        <w:rPr>
          <w:color w:val="000000"/>
        </w:rPr>
        <w:t xml:space="preserve">Объем Горной массы </w:t>
      </w:r>
      <w:r w:rsidR="00862CF4">
        <w:rPr>
          <w:color w:val="000000"/>
        </w:rPr>
        <w:t>[</w:t>
      </w:r>
      <w:r>
        <w:rPr>
          <w:color w:val="000000"/>
        </w:rPr>
        <w:t>взорванной,</w:t>
      </w:r>
      <w:r w:rsidR="00862CF4">
        <w:rPr>
          <w:color w:val="000000"/>
        </w:rPr>
        <w:t>]</w:t>
      </w:r>
      <w:r>
        <w:rPr>
          <w:color w:val="000000"/>
        </w:rPr>
        <w:t xml:space="preserve"> [</w:t>
      </w:r>
      <w:proofErr w:type="spellStart"/>
      <w:r>
        <w:rPr>
          <w:color w:val="000000"/>
        </w:rPr>
        <w:t>экскавированной</w:t>
      </w:r>
      <w:proofErr w:type="spellEnd"/>
      <w:r>
        <w:rPr>
          <w:color w:val="000000"/>
        </w:rPr>
        <w:t xml:space="preserve">], [транспортированной] Подрядчиком определяется посредством ВИС. </w:t>
      </w:r>
    </w:p>
    <w:p w14:paraId="0B714410" w14:textId="77777777" w:rsidR="007073D5" w:rsidRDefault="00824419">
      <w:pPr>
        <w:pBdr>
          <w:top w:val="nil"/>
          <w:left w:val="nil"/>
          <w:bottom w:val="nil"/>
          <w:right w:val="nil"/>
          <w:between w:val="nil"/>
        </w:pBdr>
        <w:spacing w:after="240"/>
        <w:ind w:left="708" w:firstLine="12"/>
        <w:rPr>
          <w:color w:val="000000"/>
        </w:rPr>
      </w:pPr>
      <w:r>
        <w:rPr>
          <w:color w:val="000000"/>
        </w:rPr>
        <w:t xml:space="preserve">В случае временной невозможности использования ВИС (перебой в электроснабжении, невозможность проезда, техническая неисправность) учет объемов Горной массы, которая была </w:t>
      </w:r>
      <w:r>
        <w:rPr>
          <w:color w:val="000000"/>
          <w:highlight w:val="darkCyan"/>
        </w:rPr>
        <w:t>[взорвана]</w:t>
      </w:r>
      <w:r>
        <w:rPr>
          <w:color w:val="000000"/>
        </w:rPr>
        <w:t xml:space="preserve"> /, [</w:t>
      </w:r>
      <w:proofErr w:type="spellStart"/>
      <w:r>
        <w:rPr>
          <w:color w:val="000000"/>
        </w:rPr>
        <w:t>экскавирована</w:t>
      </w:r>
      <w:proofErr w:type="spellEnd"/>
      <w:r>
        <w:rPr>
          <w:color w:val="000000"/>
        </w:rPr>
        <w:t>] / [и транспортирована] осуществляется посредством произведения средней массы, перевозимой одной транспортной единицей на количество рейсов за смену и последующего сложения полученного результата по каждой транспортной единице и всему парку за смену, за сутки с начала Отчетного периода.</w:t>
      </w:r>
    </w:p>
    <w:p w14:paraId="134CE305" w14:textId="1273D2FD" w:rsidR="007073D5" w:rsidRDefault="00824419" w:rsidP="00870592">
      <w:pPr>
        <w:pBdr>
          <w:top w:val="nil"/>
          <w:left w:val="nil"/>
          <w:bottom w:val="nil"/>
          <w:right w:val="nil"/>
          <w:between w:val="nil"/>
        </w:pBdr>
        <w:spacing w:after="240"/>
        <w:ind w:left="720" w:firstLine="0"/>
        <w:rPr>
          <w:color w:val="000000"/>
        </w:rPr>
      </w:pPr>
      <w:r>
        <w:rPr>
          <w:color w:val="000000"/>
        </w:rPr>
        <w:t>Средняя масса, перевозимая одной транспортной единицей, определяется на основании [датчиков системы автоматизации, смонтированной на Технике] / [Паспорта загрузки транспортного средства].</w:t>
      </w:r>
    </w:p>
    <w:p w14:paraId="07ADFC0E" w14:textId="77777777" w:rsidR="007073D5" w:rsidRDefault="00824419" w:rsidP="00870592">
      <w:pPr>
        <w:pBdr>
          <w:top w:val="nil"/>
          <w:left w:val="nil"/>
          <w:bottom w:val="nil"/>
          <w:right w:val="nil"/>
          <w:between w:val="nil"/>
        </w:pBdr>
        <w:spacing w:after="240"/>
        <w:ind w:left="720" w:firstLine="0"/>
        <w:rPr>
          <w:color w:val="000000"/>
        </w:rPr>
      </w:pPr>
      <w:r>
        <w:rPr>
          <w:color w:val="000000"/>
        </w:rPr>
        <w:t>Количество рейсов, выполняемых в течение периода определяется совместным контролем персонала Подрядчика на посту, в том числе с применением (в случае необходимости) данных (треков) GPS-навигации, установленной на транспортном средстве.</w:t>
      </w:r>
    </w:p>
    <w:p w14:paraId="38AB5245" w14:textId="7B3D83DD"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 xml:space="preserve">По данным Оперативного учета Подрядчиком формируются ежесменные отчеты с указанием массы </w:t>
      </w:r>
      <w:r w:rsidR="006E53D7">
        <w:rPr>
          <w:color w:val="000000"/>
        </w:rPr>
        <w:t>вывезенной Горной массы</w:t>
      </w:r>
      <w:r>
        <w:rPr>
          <w:color w:val="000000"/>
        </w:rPr>
        <w:t xml:space="preserve">. Ежесменный отчет формируется Подрядчиком, установленной </w:t>
      </w:r>
      <w:r>
        <w:rPr>
          <w:b/>
          <w:i/>
          <w:color w:val="000000"/>
        </w:rPr>
        <w:t>Приложением «Ежесменный отчет (форма)»</w:t>
      </w:r>
      <w:r>
        <w:rPr>
          <w:color w:val="000000"/>
        </w:rPr>
        <w:t xml:space="preserve"> и </w:t>
      </w:r>
      <w:proofErr w:type="spellStart"/>
      <w:r>
        <w:rPr>
          <w:b/>
          <w:i/>
          <w:color w:val="000000"/>
          <w:u w:val="single"/>
        </w:rPr>
        <w:t>ежесменно</w:t>
      </w:r>
      <w:proofErr w:type="spellEnd"/>
      <w:r>
        <w:rPr>
          <w:b/>
          <w:i/>
          <w:color w:val="000000"/>
          <w:u w:val="single"/>
        </w:rPr>
        <w:t xml:space="preserve"> </w:t>
      </w:r>
      <w:r>
        <w:rPr>
          <w:color w:val="000000"/>
        </w:rPr>
        <w:t xml:space="preserve">направляется Заказчику по адресу электронной почты, указанной в разделе Реквизиты Сторон Договора либо на иной адрес электронной почты, указанный Заказчиком.  </w:t>
      </w:r>
    </w:p>
    <w:p w14:paraId="1F7FE8DA" w14:textId="77777777" w:rsidR="007073D5" w:rsidRDefault="00824419" w:rsidP="00870592">
      <w:pPr>
        <w:pBdr>
          <w:top w:val="nil"/>
          <w:left w:val="nil"/>
          <w:bottom w:val="nil"/>
          <w:right w:val="nil"/>
          <w:between w:val="nil"/>
        </w:pBdr>
        <w:spacing w:after="240"/>
        <w:ind w:left="720" w:firstLine="0"/>
        <w:rPr>
          <w:color w:val="000000"/>
        </w:rPr>
      </w:pPr>
      <w:r>
        <w:rPr>
          <w:color w:val="000000"/>
        </w:rPr>
        <w:t>Заказчик контролирует исполнение Подрядчиком Ежесуточных графиков посредством проверки ежесменных отчетов.</w:t>
      </w:r>
    </w:p>
    <w:p w14:paraId="0914A720" w14:textId="0071F900"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 xml:space="preserve">На основании ежесменных отчетов Подрядчиком формируется </w:t>
      </w:r>
      <w:r>
        <w:rPr>
          <w:b/>
          <w:i/>
          <w:color w:val="000000"/>
        </w:rPr>
        <w:t xml:space="preserve">Ежемесячный </w:t>
      </w:r>
      <w:r>
        <w:rPr>
          <w:b/>
          <w:i/>
          <w:color w:val="000000"/>
        </w:rPr>
        <w:lastRenderedPageBreak/>
        <w:t>отчет</w:t>
      </w:r>
      <w:r>
        <w:rPr>
          <w:color w:val="000000"/>
        </w:rPr>
        <w:t xml:space="preserve"> по форме </w:t>
      </w:r>
      <w:r>
        <w:rPr>
          <w:b/>
          <w:i/>
          <w:color w:val="000000"/>
        </w:rPr>
        <w:t>Приложения «Ежемесячный отчет (форма)»</w:t>
      </w:r>
      <w:r>
        <w:rPr>
          <w:color w:val="000000"/>
        </w:rPr>
        <w:t xml:space="preserve">, который направляется в адрес Заказчика одновременно с Актом сдачи-приемки работ (услуг) с приложением ежесменных отчетов на основании которых сформирован ежемесячный отчет </w:t>
      </w:r>
      <w:r w:rsidR="00870592">
        <w:rPr>
          <w:color w:val="000000"/>
        </w:rPr>
        <w:t>в порядке, предусмотренном в разделе «</w:t>
      </w:r>
      <w:r w:rsidR="00870592" w:rsidRPr="00870592">
        <w:rPr>
          <w:b/>
          <w:bCs/>
          <w:i/>
          <w:iCs/>
          <w:color w:val="000000"/>
        </w:rPr>
        <w:t>Порядок сдачи-приемки работ</w:t>
      </w:r>
      <w:r w:rsidR="00870592">
        <w:rPr>
          <w:color w:val="000000"/>
        </w:rPr>
        <w:t>» Договора</w:t>
      </w:r>
      <w:r>
        <w:rPr>
          <w:color w:val="000000"/>
        </w:rPr>
        <w:t>.</w:t>
      </w:r>
    </w:p>
    <w:p w14:paraId="785C2561" w14:textId="3B7FE35E" w:rsidR="007073D5" w:rsidRDefault="00824419" w:rsidP="00870592">
      <w:pPr>
        <w:numPr>
          <w:ilvl w:val="2"/>
          <w:numId w:val="15"/>
        </w:numPr>
        <w:pBdr>
          <w:top w:val="nil"/>
          <w:left w:val="nil"/>
          <w:bottom w:val="nil"/>
          <w:right w:val="nil"/>
          <w:between w:val="nil"/>
        </w:pBdr>
        <w:spacing w:after="240"/>
        <w:ind w:left="720" w:hanging="720"/>
        <w:rPr>
          <w:color w:val="000000"/>
        </w:rPr>
      </w:pPr>
      <w:bookmarkStart w:id="28" w:name="_qsh70q" w:colFirst="0" w:colLast="0"/>
      <w:bookmarkEnd w:id="28"/>
      <w:r>
        <w:rPr>
          <w:color w:val="000000"/>
        </w:rPr>
        <w:t>Подрядчик составляет и направляет Заказчику одновременно с Актом сдачи-приемки работ (услуг)</w:t>
      </w:r>
      <w:r w:rsidR="00870592">
        <w:rPr>
          <w:color w:val="000000"/>
        </w:rPr>
        <w:t xml:space="preserve"> в порядке</w:t>
      </w:r>
      <w:r w:rsidR="0040124A">
        <w:rPr>
          <w:color w:val="000000"/>
        </w:rPr>
        <w:t xml:space="preserve"> и сроки</w:t>
      </w:r>
      <w:r w:rsidR="00870592">
        <w:rPr>
          <w:color w:val="000000"/>
        </w:rPr>
        <w:t>, предусмотренн</w:t>
      </w:r>
      <w:r w:rsidR="0040124A">
        <w:rPr>
          <w:color w:val="000000"/>
        </w:rPr>
        <w:t>ые</w:t>
      </w:r>
      <w:r w:rsidR="00870592">
        <w:rPr>
          <w:color w:val="000000"/>
        </w:rPr>
        <w:t xml:space="preserve"> в разделе «</w:t>
      </w:r>
      <w:r w:rsidR="00870592" w:rsidRPr="00870592">
        <w:rPr>
          <w:b/>
          <w:bCs/>
          <w:i/>
          <w:iCs/>
          <w:color w:val="000000"/>
        </w:rPr>
        <w:t>Порядок сдачи-приемки работ</w:t>
      </w:r>
      <w:r w:rsidR="00870592">
        <w:rPr>
          <w:color w:val="000000"/>
        </w:rPr>
        <w:t>» Договора</w:t>
      </w:r>
      <w:r>
        <w:rPr>
          <w:color w:val="000000"/>
        </w:rPr>
        <w:t xml:space="preserve"> Акт расчета объема выполненных </w:t>
      </w:r>
      <w:proofErr w:type="gramStart"/>
      <w:r>
        <w:rPr>
          <w:color w:val="000000"/>
        </w:rPr>
        <w:t>работ  (</w:t>
      </w:r>
      <w:proofErr w:type="gramEnd"/>
      <w:r>
        <w:rPr>
          <w:color w:val="000000"/>
        </w:rPr>
        <w:t xml:space="preserve">форма - </w:t>
      </w:r>
      <w:r>
        <w:rPr>
          <w:b/>
          <w:i/>
          <w:color w:val="000000"/>
        </w:rPr>
        <w:t>Приложение «Акт расчета объема выполненных Работ (форма)»</w:t>
      </w:r>
      <w:r>
        <w:rPr>
          <w:color w:val="000000"/>
        </w:rPr>
        <w:t>) на основании:</w:t>
      </w:r>
    </w:p>
    <w:p w14:paraId="0212E145" w14:textId="77777777" w:rsidR="007073D5" w:rsidRDefault="00824419">
      <w:pPr>
        <w:numPr>
          <w:ilvl w:val="0"/>
          <w:numId w:val="22"/>
        </w:numPr>
        <w:pBdr>
          <w:top w:val="nil"/>
          <w:left w:val="nil"/>
          <w:bottom w:val="nil"/>
          <w:right w:val="nil"/>
          <w:between w:val="nil"/>
        </w:pBdr>
        <w:spacing w:after="240"/>
        <w:rPr>
          <w:color w:val="000000"/>
        </w:rPr>
      </w:pPr>
      <w:r>
        <w:rPr>
          <w:color w:val="000000"/>
        </w:rPr>
        <w:t>Ежемесячного отчета;</w:t>
      </w:r>
    </w:p>
    <w:p w14:paraId="2958BE41" w14:textId="77777777" w:rsidR="007073D5" w:rsidRDefault="00824419">
      <w:pPr>
        <w:numPr>
          <w:ilvl w:val="0"/>
          <w:numId w:val="22"/>
        </w:numPr>
        <w:pBdr>
          <w:top w:val="nil"/>
          <w:left w:val="nil"/>
          <w:bottom w:val="nil"/>
          <w:right w:val="nil"/>
          <w:between w:val="nil"/>
        </w:pBdr>
        <w:spacing w:after="240"/>
        <w:rPr>
          <w:color w:val="000000"/>
        </w:rPr>
      </w:pPr>
      <w:r>
        <w:rPr>
          <w:color w:val="000000"/>
        </w:rPr>
        <w:t>Акта маркшейдерского замера.</w:t>
      </w:r>
    </w:p>
    <w:p w14:paraId="4C878135"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Акт расчета объемов выполненных работ с приложением Отчетных документов:</w:t>
      </w:r>
    </w:p>
    <w:p w14:paraId="0574A493" w14:textId="77777777" w:rsidR="007073D5" w:rsidRDefault="00824419">
      <w:pPr>
        <w:numPr>
          <w:ilvl w:val="0"/>
          <w:numId w:val="23"/>
        </w:numPr>
        <w:pBdr>
          <w:top w:val="nil"/>
          <w:left w:val="nil"/>
          <w:bottom w:val="nil"/>
          <w:right w:val="nil"/>
          <w:between w:val="nil"/>
        </w:pBdr>
        <w:spacing w:after="240"/>
        <w:rPr>
          <w:color w:val="000000"/>
        </w:rPr>
      </w:pPr>
      <w:r>
        <w:rPr>
          <w:color w:val="000000"/>
        </w:rPr>
        <w:t>Ежемесячного отчета (с приложением ежесуточных отчетов);</w:t>
      </w:r>
    </w:p>
    <w:p w14:paraId="66DA5878" w14:textId="77777777" w:rsidR="007073D5" w:rsidRDefault="00824419">
      <w:pPr>
        <w:numPr>
          <w:ilvl w:val="0"/>
          <w:numId w:val="23"/>
        </w:numPr>
        <w:pBdr>
          <w:top w:val="nil"/>
          <w:left w:val="nil"/>
          <w:bottom w:val="nil"/>
          <w:right w:val="nil"/>
          <w:between w:val="nil"/>
        </w:pBdr>
        <w:spacing w:after="240"/>
        <w:rPr>
          <w:color w:val="000000"/>
        </w:rPr>
      </w:pPr>
      <w:r>
        <w:rPr>
          <w:color w:val="000000"/>
        </w:rPr>
        <w:t>Акта маркшейдерского замера.</w:t>
      </w:r>
    </w:p>
    <w:p w14:paraId="6180CEDB" w14:textId="77777777" w:rsidR="007073D5" w:rsidRDefault="00824419">
      <w:pPr>
        <w:pBdr>
          <w:top w:val="nil"/>
          <w:left w:val="nil"/>
          <w:bottom w:val="nil"/>
          <w:right w:val="nil"/>
          <w:between w:val="nil"/>
        </w:pBdr>
        <w:spacing w:after="240"/>
        <w:ind w:left="720" w:hanging="432"/>
        <w:rPr>
          <w:color w:val="000000"/>
        </w:rPr>
      </w:pPr>
      <w:r>
        <w:rPr>
          <w:color w:val="000000"/>
        </w:rPr>
        <w:t>является основанием для составления Акта сдачи-приемки работ (услуг) по форме НН.ДК-4.1</w:t>
      </w:r>
    </w:p>
    <w:p w14:paraId="258C8A8A" w14:textId="77777777" w:rsidR="007073D5" w:rsidRDefault="00824419" w:rsidP="00870592">
      <w:pPr>
        <w:numPr>
          <w:ilvl w:val="1"/>
          <w:numId w:val="15"/>
        </w:numPr>
        <w:pBdr>
          <w:top w:val="nil"/>
          <w:left w:val="nil"/>
          <w:bottom w:val="nil"/>
          <w:right w:val="nil"/>
          <w:between w:val="nil"/>
        </w:pBdr>
        <w:spacing w:after="240"/>
        <w:ind w:left="720" w:hanging="720"/>
      </w:pPr>
      <w:r>
        <w:rPr>
          <w:b/>
          <w:color w:val="000000"/>
        </w:rPr>
        <w:t>Маркшейдерский замер</w:t>
      </w:r>
    </w:p>
    <w:p w14:paraId="1BABA7F4" w14:textId="792072A0" w:rsidR="007073D5" w:rsidRDefault="00824419" w:rsidP="00870592">
      <w:pPr>
        <w:numPr>
          <w:ilvl w:val="2"/>
          <w:numId w:val="15"/>
        </w:numPr>
        <w:pBdr>
          <w:top w:val="nil"/>
          <w:left w:val="nil"/>
          <w:bottom w:val="nil"/>
          <w:right w:val="nil"/>
          <w:between w:val="nil"/>
        </w:pBdr>
        <w:spacing w:after="240"/>
        <w:ind w:left="720" w:hanging="720"/>
      </w:pPr>
      <w:r>
        <w:rPr>
          <w:color w:val="000000"/>
        </w:rPr>
        <w:t xml:space="preserve">Стороны определяют объем Работ, выполненных Подрядчиком в Отчетном периоде – по результатам маркшейдерского замера, проводимого Заказчиком </w:t>
      </w:r>
      <w:r w:rsidR="00790DE6" w:rsidRPr="00790DE6">
        <w:rPr>
          <w:color w:val="000000"/>
        </w:rPr>
        <w:t>[</w:t>
      </w:r>
      <w:r>
        <w:rPr>
          <w:color w:val="000000"/>
        </w:rPr>
        <w:t>в присутствии Подрядчика</w:t>
      </w:r>
      <w:r w:rsidR="00790DE6" w:rsidRPr="00790DE6">
        <w:rPr>
          <w:color w:val="000000"/>
        </w:rPr>
        <w:t>] /</w:t>
      </w:r>
      <w:r>
        <w:rPr>
          <w:color w:val="000000"/>
        </w:rPr>
        <w:t xml:space="preserve"> [совместно с Подрядчиком]</w:t>
      </w:r>
      <w:r>
        <w:rPr>
          <w:color w:val="000000"/>
          <w:vertAlign w:val="superscript"/>
        </w:rPr>
        <w:footnoteReference w:id="88"/>
      </w:r>
      <w:r>
        <w:rPr>
          <w:color w:val="000000"/>
        </w:rPr>
        <w:t>.</w:t>
      </w:r>
    </w:p>
    <w:p w14:paraId="2356EA9F"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 xml:space="preserve"> Исходной точкой для определения положения горных работ является результат маркшейдерского замера, проводимого Заказчиком, в предшествующем Отчетном периоде. Стороны, подписанием Договора, подтверждают указанный порядок определения Исходной точки положения горных работ.</w:t>
      </w:r>
    </w:p>
    <w:p w14:paraId="5873AB54"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bookmarkStart w:id="29" w:name="_3as4poj" w:colFirst="0" w:colLast="0"/>
      <w:bookmarkEnd w:id="29"/>
      <w:r>
        <w:rPr>
          <w:b/>
          <w:color w:val="000000"/>
        </w:rPr>
        <w:t xml:space="preserve"> Проведение маркшейдерского замера</w:t>
      </w:r>
    </w:p>
    <w:p w14:paraId="68809FFD" w14:textId="34425ED3" w:rsidR="007073D5" w:rsidRDefault="00824419">
      <w:pPr>
        <w:pBdr>
          <w:top w:val="nil"/>
          <w:left w:val="nil"/>
          <w:bottom w:val="nil"/>
          <w:right w:val="nil"/>
          <w:between w:val="nil"/>
        </w:pBdr>
        <w:spacing w:after="240"/>
        <w:ind w:left="720" w:hanging="12"/>
        <w:rPr>
          <w:color w:val="000000"/>
        </w:rPr>
      </w:pPr>
      <w:r>
        <w:rPr>
          <w:color w:val="000000"/>
        </w:rPr>
        <w:t>[Заказчик в присутствии Подрядчика проводит] / [Стороны проводят]</w:t>
      </w:r>
      <w:r>
        <w:rPr>
          <w:color w:val="000000"/>
          <w:vertAlign w:val="superscript"/>
        </w:rPr>
        <w:footnoteReference w:id="89"/>
      </w:r>
      <w:r>
        <w:rPr>
          <w:color w:val="000000"/>
        </w:rPr>
        <w:t xml:space="preserve"> маркшейдерские замеры откоса и полки уступа (Горной массы) в [Забое] / [</w:t>
      </w:r>
      <w:r>
        <w:rPr>
          <w:b/>
          <w:color w:val="000000"/>
        </w:rPr>
        <w:t>[●]</w:t>
      </w:r>
      <w:r>
        <w:rPr>
          <w:b/>
          <w:color w:val="000000"/>
          <w:vertAlign w:val="superscript"/>
        </w:rPr>
        <w:footnoteReference w:id="90"/>
      </w:r>
      <w:r>
        <w:rPr>
          <w:color w:val="000000"/>
        </w:rPr>
        <w:t xml:space="preserve">] за </w:t>
      </w:r>
      <w:r>
        <w:rPr>
          <w:b/>
          <w:color w:val="000000"/>
        </w:rPr>
        <w:t>3 (три)</w:t>
      </w:r>
      <w:r>
        <w:rPr>
          <w:color w:val="000000"/>
        </w:rPr>
        <w:t xml:space="preserve"> дня до начала выполнения Работ и далее </w:t>
      </w:r>
      <w:r w:rsidR="00E12641">
        <w:rPr>
          <w:color w:val="000000"/>
        </w:rPr>
        <w:t>[</w:t>
      </w:r>
      <w:r>
        <w:rPr>
          <w:color w:val="000000"/>
        </w:rPr>
        <w:t xml:space="preserve">не позднее </w:t>
      </w:r>
      <w:r>
        <w:rPr>
          <w:b/>
          <w:color w:val="000000"/>
        </w:rPr>
        <w:t>4 (четырех)</w:t>
      </w:r>
      <w:r>
        <w:rPr>
          <w:color w:val="000000"/>
        </w:rPr>
        <w:t xml:space="preserve"> рабочих дней до окончания Отчетного периода</w:t>
      </w:r>
      <w:r w:rsidR="00D95D89" w:rsidRPr="00F9438E">
        <w:rPr>
          <w:color w:val="000000"/>
        </w:rPr>
        <w:t>]</w:t>
      </w:r>
      <w:r w:rsidR="00F9438E">
        <w:rPr>
          <w:rStyle w:val="ad"/>
          <w:color w:val="000000"/>
        </w:rPr>
        <w:footnoteReference w:id="91"/>
      </w:r>
      <w:r w:rsidR="00D95D89">
        <w:rPr>
          <w:color w:val="000000"/>
        </w:rPr>
        <w:t xml:space="preserve"> / </w:t>
      </w:r>
      <w:r w:rsidR="00D95D89" w:rsidRPr="00D95D89">
        <w:rPr>
          <w:color w:val="000000"/>
        </w:rPr>
        <w:t>[</w:t>
      </w:r>
      <w:r w:rsidR="00F17787">
        <w:rPr>
          <w:color w:val="000000"/>
        </w:rPr>
        <w:t xml:space="preserve">не позднее </w:t>
      </w:r>
      <w:r w:rsidR="00E83D14">
        <w:rPr>
          <w:color w:val="000000"/>
        </w:rPr>
        <w:t>последнего дня Отч</w:t>
      </w:r>
      <w:r w:rsidR="00F17787">
        <w:rPr>
          <w:color w:val="000000"/>
        </w:rPr>
        <w:t>ет</w:t>
      </w:r>
      <w:r w:rsidR="00E83D14">
        <w:rPr>
          <w:color w:val="000000"/>
        </w:rPr>
        <w:t>ного периода</w:t>
      </w:r>
      <w:r w:rsidR="00D95D89" w:rsidRPr="00D95D89">
        <w:rPr>
          <w:color w:val="000000"/>
        </w:rPr>
        <w:t>]</w:t>
      </w:r>
      <w:r w:rsidR="00F9438E">
        <w:rPr>
          <w:rStyle w:val="ad"/>
          <w:color w:val="000000"/>
        </w:rPr>
        <w:footnoteReference w:id="92"/>
      </w:r>
      <w:r>
        <w:rPr>
          <w:color w:val="000000"/>
        </w:rPr>
        <w:t>. Полная зачистка откоса и полки уступа (Горной массы) проводиться Подрядчиком по требованию Заказчика [</w:t>
      </w:r>
      <w:r>
        <w:rPr>
          <w:b/>
          <w:color w:val="000000"/>
        </w:rPr>
        <w:t>1 (один)</w:t>
      </w:r>
      <w:r>
        <w:rPr>
          <w:color w:val="000000"/>
        </w:rPr>
        <w:t xml:space="preserve"> раз в три месяца] / [</w:t>
      </w:r>
      <w:r>
        <w:rPr>
          <w:b/>
          <w:color w:val="000000"/>
        </w:rPr>
        <w:t xml:space="preserve">[●] </w:t>
      </w:r>
      <w:r>
        <w:rPr>
          <w:i/>
          <w:color w:val="000000"/>
        </w:rPr>
        <w:t xml:space="preserve">(указать </w:t>
      </w:r>
      <w:r>
        <w:rPr>
          <w:i/>
          <w:color w:val="000000"/>
        </w:rPr>
        <w:lastRenderedPageBreak/>
        <w:t>иную периодичность)</w:t>
      </w:r>
      <w:r>
        <w:rPr>
          <w:color w:val="000000"/>
        </w:rPr>
        <w:t>]. Дата и время проведения маркшейдерских замеров определяются Заказчиком. Заказчик направляет Подрядчику уведомление о дате и времени проведения маркшейдерского замера по адресу электронной почты, указанному в разделе Реквизиты Сторон Договора. Стороны обязаны обеспечить в месте проведения маркшейдерского замера присутствие лиц Заказчика и Подрядчика, уполномоченных на приёмку Работ.</w:t>
      </w:r>
    </w:p>
    <w:p w14:paraId="29868B06" w14:textId="77777777" w:rsidR="007073D5" w:rsidRDefault="00824419">
      <w:pPr>
        <w:pBdr>
          <w:top w:val="nil"/>
          <w:left w:val="nil"/>
          <w:bottom w:val="nil"/>
          <w:right w:val="nil"/>
          <w:between w:val="nil"/>
        </w:pBdr>
        <w:spacing w:after="240"/>
        <w:ind w:left="720" w:hanging="12"/>
        <w:rPr>
          <w:color w:val="000000"/>
        </w:rPr>
      </w:pPr>
      <w:r>
        <w:rPr>
          <w:color w:val="000000"/>
        </w:rPr>
        <w:t xml:space="preserve">В случае неявки Подрядчика для проведения маркшейдерского замера в срок, указанный Заказчиком в соответствии с настоящим пунктом, Заказчик проводит маркшейдерский замер самостоятельно, составляет и подписывает Акт маркшейдерского замера по форме </w:t>
      </w:r>
      <w:r>
        <w:rPr>
          <w:b/>
          <w:i/>
          <w:color w:val="000000"/>
        </w:rPr>
        <w:t>Приложения «Акт маркшейдерского замера (форма)»</w:t>
      </w:r>
      <w:r>
        <w:rPr>
          <w:color w:val="000000"/>
        </w:rPr>
        <w:t xml:space="preserve"> в одностороннем порядке и направляет Подрядчику по адресу электронной почты/ почтовому адресу, указанному в разделе Реквизиты Сторон Договора.</w:t>
      </w:r>
    </w:p>
    <w:p w14:paraId="29901E0D" w14:textId="77777777" w:rsidR="007073D5" w:rsidRDefault="00824419">
      <w:pPr>
        <w:pBdr>
          <w:top w:val="nil"/>
          <w:left w:val="nil"/>
          <w:bottom w:val="nil"/>
          <w:right w:val="nil"/>
          <w:between w:val="nil"/>
        </w:pBdr>
        <w:spacing w:after="240"/>
        <w:ind w:left="720" w:hanging="12"/>
        <w:rPr>
          <w:color w:val="000000"/>
        </w:rPr>
      </w:pPr>
      <w:r>
        <w:rPr>
          <w:color w:val="000000"/>
        </w:rPr>
        <w:t xml:space="preserve">Стороны проводят маркшейдерские замеры в соответствии с требованиями Договора и Положением о лицензировании производства маркшейдерских работ, утвержденным </w:t>
      </w:r>
      <w:r>
        <w:rPr>
          <w:i/>
          <w:color w:val="000000"/>
        </w:rPr>
        <w:t>Постановлением Правительства РФ от 16.09.2020 № 1467 (далее Постановление № 1467</w:t>
      </w:r>
      <w:r>
        <w:rPr>
          <w:color w:val="000000"/>
        </w:rPr>
        <w:t>).</w:t>
      </w:r>
    </w:p>
    <w:p w14:paraId="18DDAD65"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b/>
          <w:color w:val="000000"/>
        </w:rPr>
        <w:t>Результаты маркшейдерского замера</w:t>
      </w:r>
    </w:p>
    <w:p w14:paraId="0B51B8E9" w14:textId="77777777" w:rsidR="007073D5" w:rsidRDefault="00824419" w:rsidP="005E684C">
      <w:pPr>
        <w:pBdr>
          <w:top w:val="nil"/>
          <w:left w:val="nil"/>
          <w:bottom w:val="nil"/>
          <w:right w:val="nil"/>
          <w:between w:val="nil"/>
        </w:pBdr>
        <w:spacing w:after="240"/>
        <w:ind w:left="720" w:firstLine="0"/>
      </w:pPr>
      <w:r>
        <w:rPr>
          <w:color w:val="000000"/>
        </w:rPr>
        <w:t xml:space="preserve">Результаты маркшейдерского замера оформляются в установленном Заказчиком порядке в соответствии с Договором и </w:t>
      </w:r>
      <w:r>
        <w:rPr>
          <w:i/>
          <w:color w:val="000000"/>
        </w:rPr>
        <w:t>Постановлением № 1467</w:t>
      </w:r>
      <w:r>
        <w:rPr>
          <w:color w:val="000000"/>
        </w:rPr>
        <w:t xml:space="preserve">. При возникновении противоречий между </w:t>
      </w:r>
      <w:r>
        <w:rPr>
          <w:i/>
          <w:color w:val="000000"/>
        </w:rPr>
        <w:t xml:space="preserve">Постановлением № 1467 </w:t>
      </w:r>
      <w:r>
        <w:rPr>
          <w:color w:val="000000"/>
        </w:rPr>
        <w:t xml:space="preserve">и Договором, приоритетное значение имеет </w:t>
      </w:r>
      <w:r>
        <w:rPr>
          <w:i/>
          <w:color w:val="000000"/>
        </w:rPr>
        <w:t>Постановление № 1467</w:t>
      </w:r>
      <w:r>
        <w:rPr>
          <w:color w:val="000000"/>
        </w:rPr>
        <w:t xml:space="preserve">  </w:t>
      </w:r>
    </w:p>
    <w:p w14:paraId="592F857B" w14:textId="49488FF9" w:rsidR="007073D5" w:rsidRDefault="00824419" w:rsidP="005E684C">
      <w:pPr>
        <w:pBdr>
          <w:top w:val="nil"/>
          <w:left w:val="nil"/>
          <w:bottom w:val="nil"/>
          <w:right w:val="nil"/>
          <w:between w:val="nil"/>
        </w:pBdr>
        <w:spacing w:after="240"/>
        <w:ind w:left="720" w:firstLine="0"/>
      </w:pPr>
      <w:r>
        <w:rPr>
          <w:color w:val="000000"/>
        </w:rPr>
        <w:t xml:space="preserve">По завершении маркшейдерского замера Заказчик составляет Акт маркшейдерского замера по форме </w:t>
      </w:r>
      <w:r>
        <w:rPr>
          <w:b/>
          <w:i/>
          <w:color w:val="000000"/>
        </w:rPr>
        <w:t>Приложения «Акт маркшейдерского замера (форма)»</w:t>
      </w:r>
      <w:r>
        <w:rPr>
          <w:color w:val="000000"/>
        </w:rPr>
        <w:t xml:space="preserve"> и </w:t>
      </w:r>
      <w:r w:rsidR="00E83D14">
        <w:rPr>
          <w:color w:val="000000"/>
        </w:rPr>
        <w:t xml:space="preserve"> </w:t>
      </w:r>
      <w:r w:rsidR="00E83D14" w:rsidRPr="00E83D14">
        <w:rPr>
          <w:color w:val="000000"/>
        </w:rPr>
        <w:t>[</w:t>
      </w:r>
      <w:r>
        <w:rPr>
          <w:color w:val="000000"/>
        </w:rPr>
        <w:t xml:space="preserve">не позднее </w:t>
      </w:r>
      <w:r>
        <w:rPr>
          <w:b/>
          <w:color w:val="000000"/>
        </w:rPr>
        <w:t>2 (двух)</w:t>
      </w:r>
      <w:r>
        <w:rPr>
          <w:color w:val="000000"/>
        </w:rPr>
        <w:t xml:space="preserve"> рабочих дней до окончания Отчетного периода</w:t>
      </w:r>
      <w:r w:rsidR="00E83D14" w:rsidRPr="00E83D14">
        <w:rPr>
          <w:color w:val="000000"/>
        </w:rPr>
        <w:t>]</w:t>
      </w:r>
      <w:r w:rsidR="00E83D14">
        <w:rPr>
          <w:rStyle w:val="ad"/>
          <w:color w:val="000000"/>
        </w:rPr>
        <w:footnoteReference w:id="93"/>
      </w:r>
      <w:r w:rsidR="00E83D14" w:rsidRPr="00E83D14">
        <w:rPr>
          <w:color w:val="000000"/>
        </w:rPr>
        <w:t xml:space="preserve"> / [</w:t>
      </w:r>
      <w:r w:rsidR="00E83D14">
        <w:rPr>
          <w:color w:val="000000"/>
        </w:rPr>
        <w:t xml:space="preserve">в течение </w:t>
      </w:r>
      <w:r w:rsidR="00E83D14" w:rsidRPr="00E83D14">
        <w:rPr>
          <w:b/>
          <w:bCs/>
          <w:color w:val="000000"/>
        </w:rPr>
        <w:t>2 (двух)</w:t>
      </w:r>
      <w:r w:rsidR="00E83D14">
        <w:rPr>
          <w:color w:val="000000"/>
        </w:rPr>
        <w:t xml:space="preserve"> рабочих дней с момента окончания Отчетного периода, но не позднее последнего дня календарного месяца в котором закончился Отчетный период</w:t>
      </w:r>
      <w:r w:rsidR="00E83D14" w:rsidRPr="00E83D14">
        <w:rPr>
          <w:color w:val="000000"/>
        </w:rPr>
        <w:t>]</w:t>
      </w:r>
      <w:r w:rsidR="00E83D14">
        <w:rPr>
          <w:rStyle w:val="ad"/>
          <w:color w:val="000000"/>
        </w:rPr>
        <w:footnoteReference w:id="94"/>
      </w:r>
      <w:r>
        <w:rPr>
          <w:color w:val="000000"/>
        </w:rPr>
        <w:t xml:space="preserve"> направляет Подрядчику подписанный Акт маркшейдерского замера в </w:t>
      </w:r>
      <w:r>
        <w:rPr>
          <w:b/>
          <w:color w:val="000000"/>
        </w:rPr>
        <w:t>2 (двух)</w:t>
      </w:r>
      <w:r>
        <w:rPr>
          <w:color w:val="000000"/>
        </w:rPr>
        <w:t xml:space="preserve"> экземплярах на бумажном носителе по почтовому адресу, а также по адресу электронной почты, указанному в Разделе Реквизиты Сторон Договора.</w:t>
      </w:r>
    </w:p>
    <w:p w14:paraId="0F209A6D" w14:textId="77777777" w:rsidR="007073D5" w:rsidRDefault="00824419" w:rsidP="005E684C">
      <w:pPr>
        <w:pBdr>
          <w:top w:val="nil"/>
          <w:left w:val="nil"/>
          <w:bottom w:val="nil"/>
          <w:right w:val="nil"/>
          <w:between w:val="nil"/>
        </w:pBdr>
        <w:spacing w:after="240"/>
        <w:ind w:left="720" w:firstLine="0"/>
      </w:pPr>
      <w:r>
        <w:rPr>
          <w:color w:val="000000"/>
        </w:rPr>
        <w:t>Данные для определения объема вынутой и погруженной в Точку выгрузки Горной массы вносятся Заказчиком</w:t>
      </w:r>
      <w:r>
        <w:rPr>
          <w:b/>
          <w:color w:val="000000"/>
        </w:rPr>
        <w:t> </w:t>
      </w:r>
      <w:r>
        <w:rPr>
          <w:color w:val="000000"/>
        </w:rPr>
        <w:t xml:space="preserve">в Акт маркшейдерского замера по форме </w:t>
      </w:r>
      <w:r>
        <w:rPr>
          <w:b/>
          <w:i/>
          <w:color w:val="000000"/>
        </w:rPr>
        <w:t>Приложения «Акт маркшейдерского замера (форма)»</w:t>
      </w:r>
      <w:r>
        <w:rPr>
          <w:color w:val="000000"/>
        </w:rPr>
        <w:t xml:space="preserve"> на основании маркшейдерского замера в метрах кубических и в тоннах.</w:t>
      </w:r>
    </w:p>
    <w:p w14:paraId="70D0F9CC" w14:textId="3B5CAFBC" w:rsidR="007073D5" w:rsidRDefault="00824419" w:rsidP="005E684C">
      <w:pPr>
        <w:pBdr>
          <w:top w:val="nil"/>
          <w:left w:val="nil"/>
          <w:bottom w:val="nil"/>
          <w:right w:val="nil"/>
          <w:between w:val="nil"/>
        </w:pBdr>
        <w:spacing w:after="240"/>
        <w:ind w:left="720" w:firstLine="0"/>
        <w:rPr>
          <w:color w:val="000000"/>
        </w:rPr>
      </w:pPr>
      <w:r>
        <w:rPr>
          <w:color w:val="000000"/>
        </w:rPr>
        <w:t xml:space="preserve">Подрядчик, не позднее последнего дня </w:t>
      </w:r>
      <w:r w:rsidR="00D95D89" w:rsidRPr="00D95D89">
        <w:rPr>
          <w:color w:val="000000"/>
        </w:rPr>
        <w:t>[</w:t>
      </w:r>
      <w:r>
        <w:rPr>
          <w:color w:val="000000"/>
        </w:rPr>
        <w:t>Отчетного периода</w:t>
      </w:r>
      <w:r w:rsidR="00D95D89" w:rsidRPr="00D95D89">
        <w:rPr>
          <w:color w:val="000000"/>
        </w:rPr>
        <w:t>]</w:t>
      </w:r>
      <w:r w:rsidR="00F9438E">
        <w:rPr>
          <w:rStyle w:val="ad"/>
          <w:color w:val="000000"/>
        </w:rPr>
        <w:footnoteReference w:id="95"/>
      </w:r>
      <w:r w:rsidR="00D95D89" w:rsidRPr="00D95D89">
        <w:rPr>
          <w:color w:val="000000"/>
        </w:rPr>
        <w:t xml:space="preserve"> / [</w:t>
      </w:r>
      <w:r w:rsidR="00D95D89">
        <w:rPr>
          <w:color w:val="000000"/>
        </w:rPr>
        <w:t>календарного месяца, в котором закончился Отчетный период</w:t>
      </w:r>
      <w:r w:rsidR="00D95D89" w:rsidRPr="00D95D89">
        <w:rPr>
          <w:color w:val="000000"/>
        </w:rPr>
        <w:t>]</w:t>
      </w:r>
      <w:r w:rsidR="00F9438E">
        <w:rPr>
          <w:rStyle w:val="ad"/>
          <w:color w:val="000000"/>
        </w:rPr>
        <w:footnoteReference w:id="96"/>
      </w:r>
      <w:r>
        <w:rPr>
          <w:color w:val="000000"/>
        </w:rPr>
        <w:t xml:space="preserve">, подписывает Акт </w:t>
      </w:r>
      <w:r>
        <w:rPr>
          <w:color w:val="000000"/>
        </w:rPr>
        <w:lastRenderedPageBreak/>
        <w:t xml:space="preserve">маркшейдерского замера и направляет Заказчику подписанный Сторонами Акт маркшейдерского замера в </w:t>
      </w:r>
      <w:r>
        <w:rPr>
          <w:b/>
          <w:color w:val="000000"/>
        </w:rPr>
        <w:t>1 (одном)</w:t>
      </w:r>
      <w:r>
        <w:rPr>
          <w:color w:val="000000"/>
        </w:rPr>
        <w:t xml:space="preserve"> экземпляре на бумажном носителе по почтовому адресу, а также по адресу электронной почты, указанному в разделе Реквизиты Сторон Договора. На основании полученного Подрядчиком от Заказчика Акта маркшейдерского замера, </w:t>
      </w:r>
      <w:r w:rsidR="00790DE6">
        <w:rPr>
          <w:color w:val="000000"/>
        </w:rPr>
        <w:t>Подрядчик</w:t>
      </w:r>
      <w:r w:rsidR="00790DE6">
        <w:rPr>
          <w:color w:val="000000"/>
          <w:sz w:val="16"/>
          <w:szCs w:val="16"/>
        </w:rPr>
        <w:t xml:space="preserve"> </w:t>
      </w:r>
      <w:r w:rsidR="00790DE6">
        <w:rPr>
          <w:color w:val="000000"/>
        </w:rPr>
        <w:t>составляет</w:t>
      </w:r>
      <w:r>
        <w:rPr>
          <w:color w:val="000000"/>
        </w:rPr>
        <w:t xml:space="preserve"> Акт сдачи-приемки работ (услуг) по форме НН.ДК-4.1.</w:t>
      </w:r>
    </w:p>
    <w:p w14:paraId="12C6ADBB" w14:textId="3FE160A7" w:rsidR="007073D5" w:rsidRDefault="00824419" w:rsidP="00870592">
      <w:pPr>
        <w:numPr>
          <w:ilvl w:val="2"/>
          <w:numId w:val="15"/>
        </w:numPr>
        <w:pBdr>
          <w:top w:val="nil"/>
          <w:left w:val="nil"/>
          <w:bottom w:val="nil"/>
          <w:right w:val="nil"/>
          <w:between w:val="nil"/>
        </w:pBdr>
        <w:spacing w:after="240"/>
        <w:ind w:left="720" w:hanging="720"/>
      </w:pPr>
      <w:r>
        <w:rPr>
          <w:i/>
          <w:color w:val="000000"/>
        </w:rPr>
        <w:t xml:space="preserve">Примечание: если требуется включение в Акт сдачи-приемки работ (услуг) данных за дни </w:t>
      </w:r>
      <w:r w:rsidR="00790DE6">
        <w:rPr>
          <w:i/>
          <w:color w:val="000000"/>
        </w:rPr>
        <w:t>Отчетного периода,</w:t>
      </w:r>
      <w:r>
        <w:rPr>
          <w:i/>
          <w:color w:val="000000"/>
        </w:rPr>
        <w:t xml:space="preserve"> не вошедшие в маркшейдерский замер – дополнить Договор пунктами</w:t>
      </w:r>
      <w:r w:rsidR="00D92E2A" w:rsidRPr="008E687F">
        <w:rPr>
          <w:i/>
          <w:iCs/>
        </w:rPr>
        <w:t>8.2.</w:t>
      </w:r>
      <w:proofErr w:type="gramStart"/>
      <w:r w:rsidR="00983776">
        <w:rPr>
          <w:i/>
          <w:iCs/>
        </w:rPr>
        <w:t>5</w:t>
      </w:r>
      <w:r w:rsidR="00D92E2A" w:rsidRPr="008E687F">
        <w:rPr>
          <w:i/>
          <w:iCs/>
        </w:rPr>
        <w:t>.-</w:t>
      </w:r>
      <w:proofErr w:type="gramEnd"/>
      <w:r w:rsidR="00D92E2A" w:rsidRPr="008E687F">
        <w:rPr>
          <w:i/>
          <w:iCs/>
        </w:rPr>
        <w:t>8.2.</w:t>
      </w:r>
      <w:r w:rsidR="00983776">
        <w:rPr>
          <w:i/>
          <w:iCs/>
        </w:rPr>
        <w:t>7</w:t>
      </w:r>
      <w:r w:rsidR="00D92E2A" w:rsidRPr="008E687F">
        <w:rPr>
          <w:i/>
          <w:iCs/>
        </w:rPr>
        <w:t xml:space="preserve"> </w:t>
      </w:r>
      <w:r w:rsidR="00D95D89" w:rsidRPr="00D95D89">
        <w:rPr>
          <w:color w:val="000000"/>
        </w:rPr>
        <w:t>[</w:t>
      </w:r>
      <w:r w:rsidR="00D95D89">
        <w:rPr>
          <w:color w:val="000000"/>
        </w:rPr>
        <w:t>Объемы выполненных Подрядчиком Работ, не вошедшие в маркшейдерский замер с даты маркшейдерского замера до последнего дня Отчетного периода, вносятся в Акт расчета объема выполненных работ, Акт сдачи-приемки работ (услуг) по данным Оперативного учета.</w:t>
      </w:r>
    </w:p>
    <w:p w14:paraId="6B038764"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 xml:space="preserve">Определение объемов выполненных Работ и составление Акта маркшейдерского замера за Отчетный период производится на дату окончания Отчетного периода. Объемы Работ, не вошедшие в маркшейдерский замер с даты замера включительно до последнего дня Отчетного периода включительно, принимаются по данным среднестатистического Оперативного учета и рассчитывается по соответствующей формуле: </w:t>
      </w:r>
    </w:p>
    <w:p w14:paraId="016E0AD5" w14:textId="77777777" w:rsidR="007073D5" w:rsidRDefault="00824419">
      <w:pPr>
        <w:shd w:val="clear" w:color="auto" w:fill="D9D9D9"/>
        <w:spacing w:after="240"/>
        <w:ind w:left="720" w:firstLine="0"/>
      </w:pPr>
      <w:r>
        <w:rPr>
          <w:b/>
        </w:rPr>
        <w:t>О = А*В</w:t>
      </w:r>
      <w:r>
        <w:t xml:space="preserve">, </w:t>
      </w:r>
      <w:r>
        <w:rPr>
          <w:i/>
        </w:rPr>
        <w:t>где</w:t>
      </w:r>
    </w:p>
    <w:p w14:paraId="75A23876" w14:textId="77777777" w:rsidR="007073D5" w:rsidRDefault="00824419">
      <w:pPr>
        <w:spacing w:after="240"/>
        <w:ind w:left="720" w:firstLine="0"/>
        <w:rPr>
          <w:i/>
        </w:rPr>
      </w:pPr>
      <w:r>
        <w:rPr>
          <w:i/>
        </w:rPr>
        <w:t>О - объем выполненных Работ, не вошедший в маркшейдерский замер с даты маркшейдерского замера включительно до последнего дня текущего Отчетного периода включительно;</w:t>
      </w:r>
    </w:p>
    <w:p w14:paraId="6B5CF1B7" w14:textId="77777777" w:rsidR="007073D5" w:rsidRDefault="00824419">
      <w:pPr>
        <w:spacing w:after="240"/>
        <w:ind w:left="720" w:firstLine="0"/>
        <w:rPr>
          <w:i/>
        </w:rPr>
      </w:pPr>
      <w:r>
        <w:rPr>
          <w:i/>
        </w:rPr>
        <w:t>А - средний объем Работ по данным среднестатистического Оперативного учета за сутки;</w:t>
      </w:r>
    </w:p>
    <w:p w14:paraId="67B1DF9B" w14:textId="77777777" w:rsidR="007073D5" w:rsidRDefault="00824419">
      <w:pPr>
        <w:spacing w:after="240"/>
        <w:ind w:left="720" w:firstLine="0"/>
        <w:rPr>
          <w:i/>
        </w:rPr>
      </w:pPr>
      <w:r>
        <w:rPr>
          <w:i/>
        </w:rPr>
        <w:t xml:space="preserve">В - количество суток, прошедших со дня маркшейдерского замера включительно по последний день текущего Отчётного периода включительно. </w:t>
      </w:r>
    </w:p>
    <w:p w14:paraId="2DDC2D54" w14:textId="77777777" w:rsidR="007073D5" w:rsidRDefault="00824419">
      <w:pPr>
        <w:shd w:val="clear" w:color="auto" w:fill="D9D9D9"/>
        <w:spacing w:after="240"/>
        <w:ind w:left="720" w:firstLine="0"/>
        <w:rPr>
          <w:b/>
        </w:rPr>
      </w:pPr>
      <w:r>
        <w:rPr>
          <w:b/>
        </w:rPr>
        <w:t xml:space="preserve">А= </w:t>
      </w:r>
      <w:proofErr w:type="gramStart"/>
      <w:r>
        <w:rPr>
          <w:b/>
        </w:rPr>
        <w:t>С:D</w:t>
      </w:r>
      <w:proofErr w:type="gramEnd"/>
      <w:r>
        <w:rPr>
          <w:b/>
        </w:rPr>
        <w:t xml:space="preserve">, </w:t>
      </w:r>
      <w:r>
        <w:rPr>
          <w:i/>
        </w:rPr>
        <w:t>где</w:t>
      </w:r>
    </w:p>
    <w:p w14:paraId="72C3B831" w14:textId="77777777" w:rsidR="007073D5" w:rsidRDefault="00824419">
      <w:pPr>
        <w:spacing w:after="240"/>
        <w:ind w:left="720" w:firstLine="0"/>
        <w:rPr>
          <w:i/>
        </w:rPr>
      </w:pPr>
      <w:r>
        <w:rPr>
          <w:i/>
        </w:rPr>
        <w:t>А - средний объем Работ по данным среднестатистического Оперативного учета за сутки;</w:t>
      </w:r>
    </w:p>
    <w:p w14:paraId="597E3758" w14:textId="77777777" w:rsidR="007073D5" w:rsidRDefault="00824419">
      <w:pPr>
        <w:spacing w:after="240"/>
        <w:ind w:left="720" w:firstLine="0"/>
        <w:rPr>
          <w:i/>
        </w:rPr>
      </w:pPr>
      <w:r>
        <w:rPr>
          <w:i/>
        </w:rPr>
        <w:t xml:space="preserve">С - объем Работ по данным Оперативного учета с первого дня текущего Отчетного периода до даты проведения маркшейдерского замера;                               </w:t>
      </w:r>
    </w:p>
    <w:p w14:paraId="5A1E1B6F" w14:textId="77777777" w:rsidR="007073D5" w:rsidRDefault="00824419">
      <w:pPr>
        <w:spacing w:after="240"/>
        <w:ind w:left="720" w:firstLine="0"/>
        <w:rPr>
          <w:i/>
        </w:rPr>
      </w:pPr>
      <w:r>
        <w:rPr>
          <w:i/>
        </w:rPr>
        <w:t xml:space="preserve">D - количество суток с первого дня Отчетного периода включительно по день проведения маркшейдерского замера. </w:t>
      </w:r>
    </w:p>
    <w:p w14:paraId="500F63D0" w14:textId="77777777" w:rsidR="007073D5" w:rsidRDefault="00824419">
      <w:pPr>
        <w:spacing w:after="240"/>
        <w:ind w:left="720" w:firstLine="0"/>
      </w:pPr>
      <w:r>
        <w:t xml:space="preserve">Объемы выполненных Работ, выполненных Подрядчиком после проведения маркшейдерского замера по итогам Отчетного периода за дни, не вошедшие в маркшейдерский замер, вносятся в Акт расчета объема выполненных работ на основании среднестатистического Оперативного учета, рассчитанного по </w:t>
      </w:r>
      <w:r>
        <w:lastRenderedPageBreak/>
        <w:t xml:space="preserve">формулам, предусмотренным в настоящем пункте Договора. </w:t>
      </w:r>
    </w:p>
    <w:p w14:paraId="79751161"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В каждом следующем Отчетном периоде, объем Работ учитывается по результатам маркшейдерского замера, среднестатистического Оперативного учёта и рассчитывается как</w:t>
      </w:r>
      <w:r>
        <w:rPr>
          <w:i/>
          <w:color w:val="000000"/>
        </w:rPr>
        <w:t xml:space="preserve">: </w:t>
      </w:r>
    </w:p>
    <w:p w14:paraId="1B28A8E2" w14:textId="77777777" w:rsidR="007073D5" w:rsidRDefault="00824419">
      <w:pPr>
        <w:shd w:val="clear" w:color="auto" w:fill="D9D9D9"/>
        <w:spacing w:after="240"/>
        <w:ind w:left="720" w:firstLine="0"/>
        <w:rPr>
          <w:i/>
        </w:rPr>
      </w:pPr>
      <w:r>
        <w:rPr>
          <w:b/>
        </w:rPr>
        <w:t xml:space="preserve">А </w:t>
      </w:r>
      <w:proofErr w:type="gramStart"/>
      <w:r>
        <w:rPr>
          <w:b/>
        </w:rPr>
        <w:t>=  В</w:t>
      </w:r>
      <w:proofErr w:type="gramEnd"/>
      <w:r>
        <w:rPr>
          <w:b/>
        </w:rPr>
        <w:t>-С +Оп</w:t>
      </w:r>
      <w:r>
        <w:rPr>
          <w:i/>
        </w:rPr>
        <w:t> , где:</w:t>
      </w:r>
    </w:p>
    <w:p w14:paraId="01E39649" w14:textId="77777777" w:rsidR="007073D5" w:rsidRDefault="00824419">
      <w:pPr>
        <w:spacing w:after="240"/>
        <w:ind w:left="720" w:firstLine="0"/>
        <w:rPr>
          <w:i/>
        </w:rPr>
      </w:pPr>
      <w:r>
        <w:rPr>
          <w:i/>
        </w:rPr>
        <w:t>А - объем Работ в каждом следующем Отчетном периоде</w:t>
      </w:r>
    </w:p>
    <w:p w14:paraId="13091A22" w14:textId="77777777" w:rsidR="007073D5" w:rsidRDefault="00824419">
      <w:pPr>
        <w:spacing w:after="240"/>
        <w:ind w:left="720" w:firstLine="0"/>
        <w:rPr>
          <w:i/>
        </w:rPr>
      </w:pPr>
      <w:r>
        <w:rPr>
          <w:i/>
        </w:rPr>
        <w:t xml:space="preserve">В - объем Работ текущего Отчетного периода, полученный по результатам маркшейдерского замера </w:t>
      </w:r>
    </w:p>
    <w:p w14:paraId="5F3C32E3" w14:textId="77777777" w:rsidR="007073D5" w:rsidRDefault="00824419">
      <w:pPr>
        <w:spacing w:after="240"/>
        <w:ind w:left="720" w:firstLine="0"/>
        <w:rPr>
          <w:i/>
        </w:rPr>
      </w:pPr>
      <w:r>
        <w:rPr>
          <w:i/>
        </w:rPr>
        <w:t xml:space="preserve">С - объем Работ в предыдущем Отчетном периоде, не вошедший в маркшейдерский замер и принятый по результатам среднестатистического Оперативного учета, </w:t>
      </w:r>
    </w:p>
    <w:p w14:paraId="23792993" w14:textId="77777777" w:rsidR="007073D5" w:rsidRDefault="00824419">
      <w:pPr>
        <w:spacing w:after="240"/>
        <w:ind w:left="720" w:firstLine="0"/>
        <w:rPr>
          <w:i/>
        </w:rPr>
      </w:pPr>
      <w:r>
        <w:rPr>
          <w:i/>
        </w:rPr>
        <w:t>Оп - объем Работ в текущем Отчетном периоде, не вошедший в маркшейдерский замер и принятый по результатам среднестатистического Оперативного учета</w:t>
      </w:r>
    </w:p>
    <w:p w14:paraId="7A3CB095"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 xml:space="preserve"> В настоящем пункте Договора, под </w:t>
      </w:r>
      <w:r>
        <w:rPr>
          <w:i/>
          <w:color w:val="000000"/>
        </w:rPr>
        <w:t>текущим Отчетным периодом</w:t>
      </w:r>
      <w:r>
        <w:rPr>
          <w:color w:val="000000"/>
        </w:rPr>
        <w:t xml:space="preserve"> понимается Отчётный период, в котором маркшейдерский замер не был проведен по причине неблагоприятных погодных условий, под </w:t>
      </w:r>
      <w:r>
        <w:rPr>
          <w:i/>
          <w:color w:val="000000"/>
        </w:rPr>
        <w:t>предыдущим Отчетным периодом</w:t>
      </w:r>
      <w:r>
        <w:rPr>
          <w:color w:val="000000"/>
        </w:rPr>
        <w:t xml:space="preserve"> понимается Отчетный период, предшествовавший текущему Отчетному периоду, под </w:t>
      </w:r>
      <w:r>
        <w:rPr>
          <w:i/>
          <w:color w:val="000000"/>
        </w:rPr>
        <w:t>следующим Отчетным периодом</w:t>
      </w:r>
      <w:r>
        <w:rPr>
          <w:color w:val="000000"/>
        </w:rPr>
        <w:t xml:space="preserve"> понимается Отчетный период, следующий за текущим Отчетным периодом.</w:t>
      </w:r>
    </w:p>
    <w:p w14:paraId="054F4F93" w14:textId="77777777" w:rsidR="007073D5" w:rsidRDefault="00824419">
      <w:pPr>
        <w:spacing w:after="240"/>
        <w:ind w:left="720" w:firstLine="0"/>
        <w:rPr>
          <w:i/>
        </w:rPr>
      </w:pPr>
      <w:r>
        <w:t>В случае, если по причине неблагоприятных погодных условий Стороны не провели маркшейдерский замер по итогам текущего Отчетного периода, Акт маркшейдерского замера по итогам текущего Отчетного периода составляется на основании данных Оперативного учета. В следующем Отчетном периоде объем Работ рассчитывается как</w:t>
      </w:r>
      <w:r>
        <w:rPr>
          <w:i/>
        </w:rPr>
        <w:t xml:space="preserve">: </w:t>
      </w:r>
    </w:p>
    <w:p w14:paraId="4EAC6F3A" w14:textId="57D08FF5" w:rsidR="007073D5" w:rsidRDefault="00824419">
      <w:pPr>
        <w:shd w:val="clear" w:color="auto" w:fill="D9D9D9"/>
        <w:spacing w:after="240"/>
        <w:ind w:left="720" w:firstLine="0"/>
        <w:rPr>
          <w:i/>
        </w:rPr>
      </w:pPr>
      <w:r>
        <w:rPr>
          <w:b/>
        </w:rPr>
        <w:t>А =(В-С)-D</w:t>
      </w:r>
      <w:r w:rsidR="003333AC" w:rsidRPr="005E684C">
        <w:rPr>
          <w:b/>
        </w:rPr>
        <w:t>[</w:t>
      </w:r>
      <w:r>
        <w:rPr>
          <w:b/>
        </w:rPr>
        <w:t>+Е</w:t>
      </w:r>
      <w:r w:rsidR="003333AC" w:rsidRPr="005E684C">
        <w:rPr>
          <w:b/>
        </w:rPr>
        <w:t>]</w:t>
      </w:r>
      <w:r w:rsidR="003333AC">
        <w:rPr>
          <w:rStyle w:val="ad"/>
          <w:b/>
          <w:lang w:val="en-GB"/>
        </w:rPr>
        <w:footnoteReference w:id="97"/>
      </w:r>
      <w:r>
        <w:rPr>
          <w:b/>
        </w:rPr>
        <w:t>,</w:t>
      </w:r>
      <w:r>
        <w:t xml:space="preserve"> </w:t>
      </w:r>
      <w:r>
        <w:rPr>
          <w:i/>
        </w:rPr>
        <w:t>где</w:t>
      </w:r>
    </w:p>
    <w:p w14:paraId="4833E015" w14:textId="77777777" w:rsidR="007073D5" w:rsidRDefault="00824419">
      <w:pPr>
        <w:spacing w:after="240"/>
        <w:ind w:left="720" w:firstLine="0"/>
        <w:rPr>
          <w:i/>
        </w:rPr>
      </w:pPr>
      <w:r>
        <w:rPr>
          <w:i/>
        </w:rPr>
        <w:t xml:space="preserve">А – объем Работ в следующем Отчетном периоде </w:t>
      </w:r>
    </w:p>
    <w:p w14:paraId="09286192" w14:textId="77777777" w:rsidR="007073D5" w:rsidRDefault="00824419">
      <w:pPr>
        <w:spacing w:after="240"/>
        <w:ind w:left="720" w:firstLine="0"/>
        <w:rPr>
          <w:i/>
        </w:rPr>
      </w:pPr>
      <w:r>
        <w:rPr>
          <w:i/>
        </w:rPr>
        <w:t xml:space="preserve">В - результат маркшейдерского замера в следующем Отчетном периоде </w:t>
      </w:r>
    </w:p>
    <w:p w14:paraId="6D33CCA4" w14:textId="77777777" w:rsidR="007073D5" w:rsidRDefault="00824419">
      <w:pPr>
        <w:spacing w:after="240"/>
        <w:ind w:left="720" w:firstLine="0"/>
        <w:rPr>
          <w:i/>
        </w:rPr>
      </w:pPr>
      <w:r>
        <w:rPr>
          <w:i/>
        </w:rPr>
        <w:t xml:space="preserve">С- результат маркшейдерского замера, в предыдущем Отчетном периоде,  </w:t>
      </w:r>
    </w:p>
    <w:p w14:paraId="773EAF07" w14:textId="77777777" w:rsidR="007073D5" w:rsidRDefault="00824419">
      <w:pPr>
        <w:spacing w:after="240"/>
        <w:ind w:left="720" w:firstLine="0"/>
      </w:pPr>
      <w:r>
        <w:rPr>
          <w:i/>
        </w:rPr>
        <w:t>D - объем Работ в предыдущем Отчетном периоде, не вошедший в маркшейдерский замер и принятый по результатам Оперативного учета</w:t>
      </w:r>
      <w:r>
        <w:t xml:space="preserve">, </w:t>
      </w:r>
    </w:p>
    <w:p w14:paraId="3ACD9EB2" w14:textId="01FB17AB" w:rsidR="007073D5" w:rsidRPr="003333AC" w:rsidRDefault="003333AC">
      <w:pPr>
        <w:spacing w:after="240"/>
        <w:ind w:left="720" w:firstLine="0"/>
        <w:rPr>
          <w:i/>
        </w:rPr>
      </w:pPr>
      <w:r w:rsidRPr="003333AC">
        <w:rPr>
          <w:i/>
        </w:rPr>
        <w:t>[</w:t>
      </w:r>
      <w:r w:rsidR="00824419">
        <w:rPr>
          <w:i/>
        </w:rPr>
        <w:t>Е -объем Работ, не вошедший в маркшейдерский замер</w:t>
      </w:r>
      <w:r w:rsidR="00824419">
        <w:rPr>
          <w:i/>
          <w:strike/>
        </w:rPr>
        <w:t xml:space="preserve"> </w:t>
      </w:r>
      <w:r w:rsidR="00824419">
        <w:rPr>
          <w:i/>
        </w:rPr>
        <w:t>с даты проведенного маркшейдерского замера в следующем Отчетном периоде включительно до последнего дня следующего Отчетного периода.</w:t>
      </w:r>
      <w:r w:rsidRPr="003333AC">
        <w:rPr>
          <w:i/>
        </w:rPr>
        <w:t>]</w:t>
      </w:r>
    </w:p>
    <w:p w14:paraId="7D4DF5F1" w14:textId="77777777" w:rsidR="007073D5" w:rsidRDefault="00824419">
      <w:pPr>
        <w:spacing w:after="240"/>
        <w:ind w:left="720" w:firstLine="0"/>
      </w:pPr>
      <w:r>
        <w:lastRenderedPageBreak/>
        <w:t>К неблагоприятным погодным условиям для данного пункта относится:</w:t>
      </w:r>
    </w:p>
    <w:p w14:paraId="32E1123E" w14:textId="77777777" w:rsidR="007073D5" w:rsidRDefault="00824419">
      <w:pPr>
        <w:numPr>
          <w:ilvl w:val="0"/>
          <w:numId w:val="25"/>
        </w:numPr>
        <w:pBdr>
          <w:top w:val="nil"/>
          <w:left w:val="nil"/>
          <w:bottom w:val="nil"/>
          <w:right w:val="nil"/>
          <w:between w:val="nil"/>
        </w:pBdr>
        <w:spacing w:after="240"/>
        <w:ind w:left="720" w:firstLine="0"/>
      </w:pPr>
      <w:r>
        <w:rPr>
          <w:color w:val="000000"/>
        </w:rPr>
        <w:t xml:space="preserve">отсутствие видимости, </w:t>
      </w:r>
    </w:p>
    <w:p w14:paraId="7F859961" w14:textId="77777777" w:rsidR="007073D5" w:rsidRDefault="00824419">
      <w:pPr>
        <w:numPr>
          <w:ilvl w:val="0"/>
          <w:numId w:val="25"/>
        </w:numPr>
        <w:pBdr>
          <w:top w:val="nil"/>
          <w:left w:val="nil"/>
          <w:bottom w:val="nil"/>
          <w:right w:val="nil"/>
          <w:between w:val="nil"/>
        </w:pBdr>
        <w:spacing w:after="240"/>
        <w:ind w:left="720" w:firstLine="0"/>
      </w:pPr>
      <w:r>
        <w:rPr>
          <w:color w:val="000000"/>
        </w:rPr>
        <w:t>температура воздуха ниже 45 градусов по Цельсию,</w:t>
      </w:r>
    </w:p>
    <w:p w14:paraId="435A1BAB" w14:textId="77777777" w:rsidR="007073D5" w:rsidRDefault="00824419">
      <w:pPr>
        <w:numPr>
          <w:ilvl w:val="0"/>
          <w:numId w:val="25"/>
        </w:numPr>
        <w:pBdr>
          <w:top w:val="nil"/>
          <w:left w:val="nil"/>
          <w:bottom w:val="nil"/>
          <w:right w:val="nil"/>
          <w:between w:val="nil"/>
        </w:pBdr>
        <w:spacing w:after="240"/>
        <w:ind w:left="720" w:firstLine="0"/>
      </w:pPr>
      <w:r>
        <w:rPr>
          <w:color w:val="000000"/>
        </w:rPr>
        <w:t>снегопад.</w:t>
      </w:r>
    </w:p>
    <w:p w14:paraId="72E44BA8" w14:textId="773CC402" w:rsidR="007073D5" w:rsidRDefault="00824419" w:rsidP="00870592">
      <w:pPr>
        <w:numPr>
          <w:ilvl w:val="2"/>
          <w:numId w:val="15"/>
        </w:numPr>
        <w:pBdr>
          <w:top w:val="nil"/>
          <w:left w:val="nil"/>
          <w:bottom w:val="nil"/>
          <w:right w:val="nil"/>
          <w:between w:val="nil"/>
        </w:pBdr>
        <w:spacing w:after="240"/>
        <w:ind w:left="720" w:hanging="720"/>
      </w:pPr>
      <w:r>
        <w:rPr>
          <w:color w:val="000000"/>
        </w:rPr>
        <w:t>При расхождении объемов Оперативного учета с объемами, полученными в результате маркшейдерского замера, приоритетное значение имеет результат маркшейдерского замера</w:t>
      </w:r>
      <w:r w:rsidR="00D95D89" w:rsidRPr="00D95D89">
        <w:rPr>
          <w:color w:val="000000"/>
        </w:rPr>
        <w:t>]</w:t>
      </w:r>
      <w:r>
        <w:rPr>
          <w:color w:val="000000"/>
        </w:rPr>
        <w:t xml:space="preserve">. </w:t>
      </w:r>
    </w:p>
    <w:p w14:paraId="3B375262"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Акт маркшейдерского замера является основанием для составления Подрядчиком Акта расчета объемов выполненных работ, Акта сдачи-приемки работ (услуг) формы НН.ДК-4.1 в Отчетном периоде.</w:t>
      </w:r>
    </w:p>
    <w:p w14:paraId="5460583C" w14:textId="77777777" w:rsidR="007073D5" w:rsidRDefault="00824419" w:rsidP="00870592">
      <w:pPr>
        <w:numPr>
          <w:ilvl w:val="0"/>
          <w:numId w:val="15"/>
        </w:numPr>
        <w:pBdr>
          <w:top w:val="nil"/>
          <w:left w:val="nil"/>
          <w:bottom w:val="nil"/>
          <w:right w:val="nil"/>
          <w:between w:val="nil"/>
        </w:pBdr>
        <w:spacing w:after="240"/>
        <w:ind w:left="720" w:hanging="720"/>
        <w:jc w:val="center"/>
        <w:rPr>
          <w:color w:val="000000"/>
        </w:rPr>
      </w:pPr>
      <w:bookmarkStart w:id="30" w:name="_1pxezwc" w:colFirst="0" w:colLast="0"/>
      <w:bookmarkEnd w:id="30"/>
      <w:r>
        <w:rPr>
          <w:b/>
          <w:color w:val="000000"/>
        </w:rPr>
        <w:t>ПОРЯДОК СДАЧИ-ПРИЕМКИ РАБОТ</w:t>
      </w:r>
    </w:p>
    <w:p w14:paraId="0F25DF73" w14:textId="48F03072"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Подрядчик направляет Заказчику подписанные со своей стороны Акт сдачи-приемки работ (услуг)   по форме НН.ДК-4.1 с приложением Отчетных документов по соответствующему Отчетному периоду, </w:t>
      </w:r>
      <w:r>
        <w:rPr>
          <w:color w:val="000000"/>
          <w:highlight w:val="darkCyan"/>
        </w:rPr>
        <w:t>[Акт на списание материально-производственных запасов в производство (эксплуатацию) по форме НН.М-20.1]</w:t>
      </w:r>
      <w:r>
        <w:rPr>
          <w:color w:val="000000"/>
          <w:highlight w:val="darkCyan"/>
          <w:vertAlign w:val="superscript"/>
        </w:rPr>
        <w:footnoteReference w:id="98"/>
      </w:r>
      <w:r>
        <w:rPr>
          <w:color w:val="000000"/>
        </w:rPr>
        <w:t xml:space="preserve">  [счет на оплату и]</w:t>
      </w:r>
      <w:r>
        <w:rPr>
          <w:color w:val="000000"/>
          <w:vertAlign w:val="superscript"/>
        </w:rPr>
        <w:footnoteReference w:id="99"/>
      </w:r>
      <w:r>
        <w:rPr>
          <w:color w:val="000000"/>
        </w:rPr>
        <w:t xml:space="preserve"> счет-фактуру по номеру факса или адресу электронной почты Заказчика, указанным в разделе Реквизиты Сторон договора, в течение [</w:t>
      </w:r>
      <w:r>
        <w:rPr>
          <w:b/>
          <w:color w:val="000000"/>
        </w:rPr>
        <w:t>2 (двух)</w:t>
      </w:r>
      <w:r>
        <w:rPr>
          <w:color w:val="000000"/>
        </w:rPr>
        <w:t xml:space="preserve"> рабочих дней] / [</w:t>
      </w:r>
      <w:r>
        <w:rPr>
          <w:b/>
          <w:color w:val="000000"/>
        </w:rPr>
        <w:t>1 (одного)</w:t>
      </w:r>
      <w:r>
        <w:rPr>
          <w:color w:val="000000"/>
        </w:rPr>
        <w:t xml:space="preserve"> рабочего дня]</w:t>
      </w:r>
      <w:r>
        <w:rPr>
          <w:color w:val="000000"/>
          <w:vertAlign w:val="superscript"/>
        </w:rPr>
        <w:footnoteReference w:id="100"/>
      </w:r>
      <w:r>
        <w:rPr>
          <w:color w:val="000000"/>
        </w:rPr>
        <w:t xml:space="preserve">  с момента окончания выполнения Работ в соответствующем отчетном периоде, но не позднее [последнего числа </w:t>
      </w:r>
      <w:r w:rsidRPr="009C5BFF">
        <w:t>Отчетного периода]</w:t>
      </w:r>
      <w:r w:rsidR="00F9438E" w:rsidRPr="009C5BFF">
        <w:rPr>
          <w:rStyle w:val="ad"/>
        </w:rPr>
        <w:footnoteReference w:id="101"/>
      </w:r>
      <w:r w:rsidR="00D95D89" w:rsidRPr="009C5BFF">
        <w:t xml:space="preserve"> / </w:t>
      </w:r>
      <w:r w:rsidR="000E6E1F" w:rsidRPr="00D95D89">
        <w:rPr>
          <w:color w:val="000000"/>
        </w:rPr>
        <w:t>[</w:t>
      </w:r>
      <w:r w:rsidR="00983776">
        <w:rPr>
          <w:color w:val="000000"/>
        </w:rPr>
        <w:t xml:space="preserve">в течение </w:t>
      </w:r>
      <w:r w:rsidR="00983776" w:rsidRPr="00E83D14">
        <w:rPr>
          <w:b/>
          <w:bCs/>
          <w:color w:val="000000"/>
        </w:rPr>
        <w:t>2 (двух)</w:t>
      </w:r>
      <w:r w:rsidR="00983776">
        <w:rPr>
          <w:color w:val="000000"/>
        </w:rPr>
        <w:t xml:space="preserve"> рабочих дней с момента окончания Отчетного периода, но не позднее последнего дня календарного месяца в котором закончился Отчетный период</w:t>
      </w:r>
      <w:r w:rsidR="000E6E1F" w:rsidRPr="00D95D89">
        <w:rPr>
          <w:color w:val="000000"/>
        </w:rPr>
        <w:t>]</w:t>
      </w:r>
      <w:r w:rsidR="000E6E1F">
        <w:rPr>
          <w:rStyle w:val="ad"/>
          <w:color w:val="000000"/>
        </w:rPr>
        <w:footnoteReference w:id="102"/>
      </w:r>
      <w:r w:rsidR="00D95D89">
        <w:rPr>
          <w:color w:val="FF0000"/>
        </w:rPr>
        <w:t>.</w:t>
      </w:r>
    </w:p>
    <w:p w14:paraId="3AF9F699" w14:textId="77777777" w:rsidR="007073D5" w:rsidRDefault="00824419">
      <w:pPr>
        <w:spacing w:after="240"/>
        <w:ind w:firstLine="0"/>
        <w:rPr>
          <w:i/>
        </w:rPr>
      </w:pPr>
      <w:r>
        <w:rPr>
          <w:i/>
        </w:rPr>
        <w:t>Примечание: в случае, если работы выполнялись до даты заключения Договора, дополнить пункт абзацем (не рекомендуется начинать выполнение Работ до заключения Договора)</w:t>
      </w:r>
    </w:p>
    <w:p w14:paraId="227631C9" w14:textId="77777777" w:rsidR="007073D5" w:rsidRPr="00E83D14" w:rsidRDefault="00824419">
      <w:pPr>
        <w:spacing w:after="240"/>
        <w:ind w:left="720" w:hanging="12"/>
      </w:pPr>
      <w:r>
        <w:t xml:space="preserve">[Подрядчик направляет Заказчику подписанный со своей стороны Акт сдачи-приемки работ (услуг), </w:t>
      </w:r>
      <w:r>
        <w:rPr>
          <w:highlight w:val="darkCyan"/>
        </w:rPr>
        <w:t>[Акт на списание материально-производственных запасов в производство (эксплуатацию) по форме НН.М-20.1]</w:t>
      </w:r>
      <w:r>
        <w:rPr>
          <w:highlight w:val="darkCyan"/>
          <w:vertAlign w:val="superscript"/>
        </w:rPr>
        <w:t xml:space="preserve"> </w:t>
      </w:r>
      <w:r>
        <w:rPr>
          <w:highlight w:val="darkCyan"/>
          <w:vertAlign w:val="superscript"/>
        </w:rPr>
        <w:footnoteReference w:id="103"/>
      </w:r>
      <w:r>
        <w:t xml:space="preserve">   с приложением Отчетных документов по выполненным за истекшие к моменту подписания Договора Отчетные периоды Работам </w:t>
      </w:r>
      <w:r>
        <w:rPr>
          <w:b/>
        </w:rPr>
        <w:t>в 2 (двух)</w:t>
      </w:r>
      <w:r>
        <w:t xml:space="preserve"> экземплярах, счет на оплату и счет-фактуру по номеру факса или адресу электронной почты Заказчика, указанным в разделе Реквизиты Сторон Договора в течение </w:t>
      </w:r>
      <w:r>
        <w:rPr>
          <w:b/>
        </w:rPr>
        <w:t>5 (пяти)</w:t>
      </w:r>
      <w:r>
        <w:t xml:space="preserve"> рабочих дней с даты подписания Договора, но не позднее последнего числа месяца подписания договора ]</w:t>
      </w:r>
    </w:p>
    <w:p w14:paraId="2B60BC92" w14:textId="3B3A94BC" w:rsidR="007073D5" w:rsidRDefault="00824419">
      <w:pPr>
        <w:pBdr>
          <w:top w:val="nil"/>
          <w:left w:val="nil"/>
          <w:bottom w:val="nil"/>
          <w:right w:val="nil"/>
          <w:between w:val="nil"/>
        </w:pBdr>
        <w:spacing w:after="240"/>
        <w:ind w:left="720" w:hanging="12"/>
        <w:rPr>
          <w:color w:val="000000"/>
        </w:rPr>
      </w:pPr>
      <w:r>
        <w:rPr>
          <w:color w:val="000000"/>
        </w:rPr>
        <w:lastRenderedPageBreak/>
        <w:t>После получения от Заказчика по факсу или электронной почте подписанного акта сдачи-приемки работ (услуг), но не позднее [</w:t>
      </w:r>
      <w:r>
        <w:rPr>
          <w:b/>
          <w:color w:val="000000"/>
        </w:rPr>
        <w:t>2 (двух)</w:t>
      </w:r>
      <w:r>
        <w:rPr>
          <w:color w:val="000000"/>
        </w:rPr>
        <w:t xml:space="preserve"> рабочих дней] / [</w:t>
      </w:r>
      <w:r>
        <w:rPr>
          <w:b/>
          <w:color w:val="000000"/>
        </w:rPr>
        <w:t>1 (одного)</w:t>
      </w:r>
      <w:r>
        <w:rPr>
          <w:color w:val="000000"/>
        </w:rPr>
        <w:t xml:space="preserve"> рабочего дня]</w:t>
      </w:r>
      <w:r>
        <w:rPr>
          <w:color w:val="000000"/>
          <w:vertAlign w:val="superscript"/>
        </w:rPr>
        <w:footnoteReference w:id="104"/>
      </w:r>
      <w:r>
        <w:rPr>
          <w:color w:val="000000"/>
        </w:rPr>
        <w:t xml:space="preserve">  с момента его получения, Подрядчик направляет Заказчику подписанный со своей стороны акт сдачи-приемки работ (услуг)</w:t>
      </w:r>
      <w:r w:rsidR="007D5AED" w:rsidRPr="009C5BFF">
        <w:rPr>
          <w:color w:val="000000"/>
        </w:rPr>
        <w:t xml:space="preserve"> </w:t>
      </w:r>
      <w:r w:rsidR="007D5AED">
        <w:rPr>
          <w:color w:val="000000"/>
        </w:rPr>
        <w:t xml:space="preserve">с приложением Отчетных документов, </w:t>
      </w:r>
      <w:r w:rsidR="007D5AED">
        <w:rPr>
          <w:color w:val="000000"/>
          <w:highlight w:val="darkCyan"/>
        </w:rPr>
        <w:t>[Акт на списание материально-производственных запасов в производство (эксплуатацию) по форме НН.М-20.1]</w:t>
      </w:r>
      <w:r w:rsidR="007D5AED">
        <w:rPr>
          <w:color w:val="000000"/>
          <w:highlight w:val="darkCyan"/>
          <w:vertAlign w:val="superscript"/>
        </w:rPr>
        <w:footnoteReference w:id="105"/>
      </w:r>
      <w:r w:rsidR="007D5AED">
        <w:rPr>
          <w:color w:val="000000"/>
        </w:rPr>
        <w:t xml:space="preserve"> </w:t>
      </w:r>
      <w:r>
        <w:rPr>
          <w:color w:val="000000"/>
        </w:rPr>
        <w:t>по соответствующему Отчетному периоду на бумажном носителе в двух экземплярах</w:t>
      </w:r>
      <w:r w:rsidR="007D5AED" w:rsidRPr="00BE0044">
        <w:rPr>
          <w:color w:val="000000"/>
        </w:rPr>
        <w:t>[</w:t>
      </w:r>
      <w:r>
        <w:rPr>
          <w:color w:val="000000"/>
        </w:rPr>
        <w:t>, счет на оплату</w:t>
      </w:r>
      <w:r w:rsidR="007D5AED" w:rsidRPr="005E684C">
        <w:rPr>
          <w:color w:val="000000"/>
        </w:rPr>
        <w:t>]</w:t>
      </w:r>
      <w:r>
        <w:rPr>
          <w:color w:val="000000"/>
        </w:rPr>
        <w:t>.</w:t>
      </w:r>
    </w:p>
    <w:p w14:paraId="392EEAA2" w14:textId="5168BCF3" w:rsidR="007073D5" w:rsidRDefault="00824419">
      <w:pPr>
        <w:spacing w:after="240"/>
        <w:ind w:left="720" w:hanging="12"/>
      </w:pPr>
      <w:r>
        <w:t xml:space="preserve">Подрядчик обязан представить Заказчику оригинал счета-фактуры на бумажном носителе в течение срока, установленного </w:t>
      </w:r>
      <w:r>
        <w:rPr>
          <w:i/>
        </w:rPr>
        <w:t>п. 3 ст. 168 Налогового кодекса Российской Федераци</w:t>
      </w:r>
      <w:r>
        <w:t>и.</w:t>
      </w:r>
    </w:p>
    <w:p w14:paraId="57EC082A" w14:textId="2EE1BFF4" w:rsidR="007073D5" w:rsidRDefault="00824419" w:rsidP="00870592">
      <w:pPr>
        <w:numPr>
          <w:ilvl w:val="1"/>
          <w:numId w:val="15"/>
        </w:numPr>
        <w:pBdr>
          <w:top w:val="nil"/>
          <w:left w:val="nil"/>
          <w:bottom w:val="nil"/>
          <w:right w:val="nil"/>
          <w:between w:val="nil"/>
        </w:pBdr>
        <w:spacing w:after="240"/>
        <w:ind w:left="720" w:hanging="720"/>
      </w:pPr>
      <w:r>
        <w:rPr>
          <w:color w:val="000000"/>
        </w:rPr>
        <w:t>Заказчик осуществляет приемку выполненных Работ, при соответствии выполненных Работ установленным Договором параметрам -  подписывает и направляет в адрес Подрядчика Акт сдачи-приемки работ (услуг)</w:t>
      </w:r>
      <w:r w:rsidR="002C39DD" w:rsidRPr="009C5BFF">
        <w:rPr>
          <w:highlight w:val="darkCyan"/>
        </w:rPr>
        <w:t xml:space="preserve"> </w:t>
      </w:r>
      <w:r w:rsidR="002C39DD">
        <w:rPr>
          <w:highlight w:val="darkCyan"/>
        </w:rPr>
        <w:t>[</w:t>
      </w:r>
      <w:r w:rsidR="002C39DD">
        <w:rPr>
          <w:color w:val="000000"/>
        </w:rPr>
        <w:t xml:space="preserve">, </w:t>
      </w:r>
      <w:r w:rsidR="002C39DD">
        <w:rPr>
          <w:color w:val="000000"/>
          <w:highlight w:val="darkCyan"/>
        </w:rPr>
        <w:t>Акт на списание материально-производственных запасов в производство (эксплуатацию) по форме НН.М-20.1]</w:t>
      </w:r>
      <w:r>
        <w:rPr>
          <w:color w:val="FF0000"/>
        </w:rPr>
        <w:t xml:space="preserve"> </w:t>
      </w:r>
      <w:r>
        <w:rPr>
          <w:color w:val="000000"/>
        </w:rPr>
        <w:t>по номеру факса или адресу электронной почты Подрядчика, указанным в разделе Реквизиты Сторон Договора в течение [</w:t>
      </w:r>
      <w:r>
        <w:rPr>
          <w:b/>
          <w:color w:val="000000"/>
        </w:rPr>
        <w:t xml:space="preserve">2 (двух) </w:t>
      </w:r>
      <w:r>
        <w:rPr>
          <w:color w:val="000000"/>
        </w:rPr>
        <w:t xml:space="preserve">рабочих дней] </w:t>
      </w:r>
      <w:r>
        <w:rPr>
          <w:color w:val="00B0F0"/>
        </w:rPr>
        <w:t>/ [</w:t>
      </w:r>
      <w:r>
        <w:rPr>
          <w:b/>
          <w:color w:val="00B0F0"/>
        </w:rPr>
        <w:t xml:space="preserve">1 (одного) </w:t>
      </w:r>
      <w:r>
        <w:rPr>
          <w:color w:val="00B0F0"/>
        </w:rPr>
        <w:t xml:space="preserve">рабочего дня] </w:t>
      </w:r>
      <w:r>
        <w:rPr>
          <w:color w:val="000000"/>
        </w:rPr>
        <w:t xml:space="preserve"> с момента получения Акта сдачи-приемки работ (услуг)</w:t>
      </w:r>
      <w:r w:rsidR="002C39DD" w:rsidRPr="009C5BFF">
        <w:rPr>
          <w:highlight w:val="darkCyan"/>
        </w:rPr>
        <w:t xml:space="preserve"> </w:t>
      </w:r>
      <w:r w:rsidR="002C39DD">
        <w:rPr>
          <w:highlight w:val="darkCyan"/>
        </w:rPr>
        <w:t>[</w:t>
      </w:r>
      <w:r w:rsidR="002C39DD">
        <w:rPr>
          <w:color w:val="000000"/>
        </w:rPr>
        <w:t xml:space="preserve">, </w:t>
      </w:r>
      <w:r w:rsidR="002C39DD">
        <w:rPr>
          <w:color w:val="000000"/>
          <w:highlight w:val="darkCyan"/>
        </w:rPr>
        <w:t>Акта на списание материально-производственных запасов в производство (эксплуатацию) по форме НН.М-20.1]</w:t>
      </w:r>
      <w:r w:rsidR="002C39DD">
        <w:rPr>
          <w:color w:val="000000"/>
        </w:rPr>
        <w:t xml:space="preserve"> </w:t>
      </w:r>
      <w:r>
        <w:rPr>
          <w:color w:val="000000"/>
        </w:rPr>
        <w:t xml:space="preserve"> по соответствующему Отчетному периоду, но не позднее [</w:t>
      </w:r>
      <w:r>
        <w:rPr>
          <w:b/>
          <w:color w:val="000000"/>
        </w:rPr>
        <w:t>2 (второго)] / [1 (первого)</w:t>
      </w:r>
      <w:r>
        <w:rPr>
          <w:b/>
          <w:color w:val="000000"/>
          <w:vertAlign w:val="superscript"/>
        </w:rPr>
        <w:footnoteReference w:id="106"/>
      </w:r>
      <w:r>
        <w:rPr>
          <w:b/>
          <w:color w:val="000000"/>
        </w:rPr>
        <w:t>]</w:t>
      </w:r>
      <w:r>
        <w:rPr>
          <w:color w:val="000000"/>
        </w:rPr>
        <w:t xml:space="preserve"> числа месяца, следующего за </w:t>
      </w:r>
      <w:r w:rsidR="000E6E1F" w:rsidRPr="005E684C">
        <w:rPr>
          <w:color w:val="000000"/>
        </w:rPr>
        <w:t>[</w:t>
      </w:r>
      <w:r>
        <w:rPr>
          <w:color w:val="000000"/>
        </w:rPr>
        <w:t>Отчетным периодом выполнения Работ</w:t>
      </w:r>
      <w:r w:rsidR="000E6E1F" w:rsidRPr="005E684C">
        <w:rPr>
          <w:color w:val="000000"/>
        </w:rPr>
        <w:t>]</w:t>
      </w:r>
      <w:r w:rsidR="000E6E1F">
        <w:rPr>
          <w:rStyle w:val="ad"/>
          <w:color w:val="000000"/>
        </w:rPr>
        <w:footnoteReference w:id="107"/>
      </w:r>
      <w:r w:rsidR="000E6E1F" w:rsidRPr="005E684C">
        <w:rPr>
          <w:color w:val="000000"/>
        </w:rPr>
        <w:t xml:space="preserve">/ </w:t>
      </w:r>
      <w:r w:rsidR="000E6E1F" w:rsidRPr="00D95D89">
        <w:rPr>
          <w:color w:val="000000"/>
        </w:rPr>
        <w:t>[</w:t>
      </w:r>
      <w:r w:rsidR="000E6E1F">
        <w:rPr>
          <w:color w:val="000000"/>
        </w:rPr>
        <w:t>календарным месяцем, в котором закончился Отчетный период</w:t>
      </w:r>
      <w:r w:rsidR="000E6E1F" w:rsidRPr="00D95D89">
        <w:rPr>
          <w:color w:val="000000"/>
        </w:rPr>
        <w:t>]</w:t>
      </w:r>
      <w:r w:rsidR="000E6E1F">
        <w:rPr>
          <w:rStyle w:val="ad"/>
          <w:color w:val="000000"/>
        </w:rPr>
        <w:footnoteReference w:id="108"/>
      </w:r>
      <w:r>
        <w:rPr>
          <w:color w:val="000000"/>
        </w:rPr>
        <w:t xml:space="preserve"> либо в тот же срок направляет Подрядчику мотивированный отказ от приемки услуг </w:t>
      </w:r>
    </w:p>
    <w:p w14:paraId="15021FC2" w14:textId="57CC227D" w:rsidR="007073D5" w:rsidRDefault="00824419">
      <w:pPr>
        <w:spacing w:after="240"/>
        <w:ind w:left="720" w:hanging="12"/>
      </w:pPr>
      <w:r>
        <w:t>Заказчик подписывает и направляет Подрядчику акт сдачи-приемки работ (услуг)</w:t>
      </w:r>
      <w:r w:rsidR="002C39DD" w:rsidRPr="009C5BFF">
        <w:rPr>
          <w:highlight w:val="darkCyan"/>
        </w:rPr>
        <w:t xml:space="preserve"> </w:t>
      </w:r>
      <w:r w:rsidR="002C39DD">
        <w:rPr>
          <w:highlight w:val="darkCyan"/>
        </w:rPr>
        <w:t>[</w:t>
      </w:r>
      <w:r w:rsidR="002C39DD">
        <w:rPr>
          <w:color w:val="000000"/>
        </w:rPr>
        <w:t xml:space="preserve">, </w:t>
      </w:r>
      <w:r w:rsidR="002C39DD">
        <w:rPr>
          <w:color w:val="000000"/>
          <w:highlight w:val="darkCyan"/>
        </w:rPr>
        <w:t>Акт на списание материально-производственных запасов в производство (эксплуатацию) по форме НН.М-20.1]</w:t>
      </w:r>
      <w:r>
        <w:rPr>
          <w:color w:val="FF0000"/>
        </w:rPr>
        <w:t xml:space="preserve"> </w:t>
      </w:r>
      <w:r>
        <w:t>на бумажном носителе в одном экземпляре, в течение [</w:t>
      </w:r>
      <w:r>
        <w:rPr>
          <w:b/>
        </w:rPr>
        <w:t>2 (двух)</w:t>
      </w:r>
      <w:r>
        <w:t xml:space="preserve"> рабочих дней] / [</w:t>
      </w:r>
      <w:r>
        <w:rPr>
          <w:b/>
        </w:rPr>
        <w:t>1 (одного)</w:t>
      </w:r>
      <w:r>
        <w:t xml:space="preserve"> рабочего дня]</w:t>
      </w:r>
      <w:r>
        <w:rPr>
          <w:vertAlign w:val="superscript"/>
        </w:rPr>
        <w:footnoteReference w:id="109"/>
      </w:r>
      <w:r>
        <w:t xml:space="preserve"> с момента получения от Подрядчика акта сдачи-приемки работ (услуг)</w:t>
      </w:r>
      <w:r w:rsidR="002C39DD" w:rsidRPr="009C5BFF">
        <w:rPr>
          <w:highlight w:val="darkCyan"/>
        </w:rPr>
        <w:t xml:space="preserve"> </w:t>
      </w:r>
      <w:r w:rsidR="002C39DD">
        <w:rPr>
          <w:highlight w:val="darkCyan"/>
        </w:rPr>
        <w:t>[</w:t>
      </w:r>
      <w:r w:rsidR="002C39DD">
        <w:rPr>
          <w:color w:val="000000"/>
        </w:rPr>
        <w:t xml:space="preserve">, </w:t>
      </w:r>
      <w:r w:rsidR="002C39DD">
        <w:rPr>
          <w:color w:val="000000"/>
          <w:highlight w:val="darkCyan"/>
        </w:rPr>
        <w:t>Акта на списание материально-производственных запасов в производство (эксплуатацию) по форме НН.М-20.1]</w:t>
      </w:r>
      <w:r>
        <w:t xml:space="preserve"> на бумажном носителе.</w:t>
      </w:r>
    </w:p>
    <w:p w14:paraId="0D89098E" w14:textId="4C4ABF89"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 В случае обнаружения ошибок, неточностей в Акте сдачи-приемки работ (услуг)</w:t>
      </w:r>
      <w:r>
        <w:rPr>
          <w:color w:val="FF0000"/>
        </w:rPr>
        <w:t xml:space="preserve"> </w:t>
      </w:r>
      <w:r>
        <w:rPr>
          <w:color w:val="000000"/>
        </w:rPr>
        <w:t xml:space="preserve">по форме </w:t>
      </w:r>
      <w:hyperlink r:id="rId9">
        <w:r>
          <w:rPr>
            <w:color w:val="000000"/>
          </w:rPr>
          <w:t>НН.ДК-4.1</w:t>
        </w:r>
      </w:hyperlink>
      <w:r>
        <w:rPr>
          <w:color w:val="000000"/>
        </w:rPr>
        <w:t xml:space="preserve">/ Отчетных документах, </w:t>
      </w:r>
      <w:r w:rsidR="002C39DD">
        <w:rPr>
          <w:highlight w:val="darkCyan"/>
        </w:rPr>
        <w:t>[Акте на списание материально-производственных запасов в производство (эксплуатацию) по форме НН.М-20.1]</w:t>
      </w:r>
      <w:r w:rsidR="002C39DD">
        <w:rPr>
          <w:highlight w:val="darkCyan"/>
          <w:vertAlign w:val="superscript"/>
        </w:rPr>
        <w:t xml:space="preserve"> </w:t>
      </w:r>
      <w:r>
        <w:rPr>
          <w:color w:val="000000"/>
        </w:rPr>
        <w:t xml:space="preserve">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документы в сроки, предусмотренные </w:t>
      </w:r>
      <w:r>
        <w:rPr>
          <w:b/>
          <w:color w:val="000000"/>
        </w:rPr>
        <w:t>пунктом 9.1</w:t>
      </w:r>
      <w:r>
        <w:rPr>
          <w:color w:val="000000"/>
        </w:rPr>
        <w:t xml:space="preserve"> Договора.</w:t>
      </w:r>
    </w:p>
    <w:p w14:paraId="5D404947" w14:textId="77777777" w:rsidR="007073D5" w:rsidRDefault="00824419" w:rsidP="00870592">
      <w:pPr>
        <w:numPr>
          <w:ilvl w:val="1"/>
          <w:numId w:val="15"/>
        </w:numPr>
        <w:pBdr>
          <w:top w:val="nil"/>
          <w:left w:val="nil"/>
          <w:bottom w:val="nil"/>
          <w:right w:val="nil"/>
          <w:between w:val="nil"/>
        </w:pBdr>
        <w:tabs>
          <w:tab w:val="left" w:pos="993"/>
        </w:tabs>
        <w:spacing w:after="240"/>
        <w:ind w:left="720" w:hanging="720"/>
      </w:pPr>
      <w:r>
        <w:rPr>
          <w:color w:val="000000"/>
        </w:rPr>
        <w:t xml:space="preserve"> В случае обнаружения Заказчиком при приемке Работ за определенный Отчетный </w:t>
      </w:r>
      <w:r>
        <w:rPr>
          <w:color w:val="000000"/>
        </w:rPr>
        <w:lastRenderedPageBreak/>
        <w:t>период недостатков, Заказчик отражает обнаруженные недостатки в Мотивированном отказе и устанавливает Подрядчику срок для их устранения. Недостатки устраняются Подрядчиком собственными силами в счет Цены Договора. Заказчик принимает только объемы качественно выполненных Работ и, за исключением объемов Работ, в которых обнаружены дефекты (недостатки). После устранения всех недостатков некачественно выполненных Работ за Отчетный период, Подрядчик включает указанный объем Работ в Акт сдачи-приемки работ (услуг) за отчётный период, в котором Подрядчиком устранены дефекты (недостатки) Работ.</w:t>
      </w:r>
    </w:p>
    <w:p w14:paraId="06480795" w14:textId="77777777" w:rsidR="007073D5" w:rsidRDefault="00824419">
      <w:pPr>
        <w:spacing w:after="240"/>
        <w:ind w:left="720" w:hanging="12"/>
        <w:rPr>
          <w:sz w:val="16"/>
          <w:szCs w:val="16"/>
        </w:rPr>
      </w:pPr>
      <w:r>
        <w:t xml:space="preserve">В случае </w:t>
      </w:r>
      <w:proofErr w:type="spellStart"/>
      <w:r>
        <w:t>неустранения</w:t>
      </w:r>
      <w:proofErr w:type="spellEnd"/>
      <w:r>
        <w:t xml:space="preserve"> Подрядчиком в установленные сроки недостатков в соответствии с мотивированным отказом, Заказчик вправе устранить обнаруженные недостатки своими силами (силами третьих лиц, привлеченных Заказчиком) и потребовать от Подрядчика возмещения своих расходов на устранение недостатков, при условии, если Подрядчик не устранил либо отказался устранять обнаруженные недостатки.</w:t>
      </w:r>
    </w:p>
    <w:p w14:paraId="145789FE" w14:textId="45866299" w:rsidR="007073D5" w:rsidRDefault="00824419">
      <w:pPr>
        <w:spacing w:after="240"/>
        <w:ind w:left="720" w:hanging="12"/>
      </w:pPr>
      <w:r>
        <w:t>В случае если полученный Заказчиком акт сдачи-приемки работ (услуг)</w:t>
      </w:r>
      <w:r w:rsidR="002C39DD" w:rsidRPr="009C5BFF">
        <w:rPr>
          <w:highlight w:val="darkCyan"/>
        </w:rPr>
        <w:t xml:space="preserve"> </w:t>
      </w:r>
      <w:r w:rsidR="002C39DD">
        <w:rPr>
          <w:highlight w:val="darkCyan"/>
        </w:rPr>
        <w:t>[</w:t>
      </w:r>
      <w:r w:rsidR="002C39DD">
        <w:rPr>
          <w:color w:val="000000"/>
        </w:rPr>
        <w:t xml:space="preserve">, </w:t>
      </w:r>
      <w:r w:rsidR="002C39DD">
        <w:rPr>
          <w:color w:val="000000"/>
          <w:highlight w:val="darkCyan"/>
        </w:rPr>
        <w:t>Акт на списание материально-производственных запасов в производство (эксплуатацию) по форме НН.М-20.1]</w:t>
      </w:r>
      <w:r w:rsidR="002C39DD">
        <w:rPr>
          <w:color w:val="000000"/>
        </w:rPr>
        <w:t>, Отчетные документы</w:t>
      </w:r>
      <w:r>
        <w:t xml:space="preserve"> на бумажном носителе </w:t>
      </w:r>
      <w:r w:rsidR="002C39DD">
        <w:t xml:space="preserve">отличаются </w:t>
      </w:r>
      <w:r>
        <w:t xml:space="preserve">от </w:t>
      </w:r>
      <w:r w:rsidR="002C39DD">
        <w:t xml:space="preserve">подписанных </w:t>
      </w:r>
      <w:r>
        <w:t>Заказчиком акта сдачи-приемки работ (услуг)</w:t>
      </w:r>
      <w:r w:rsidR="002C39DD" w:rsidRPr="002C39DD">
        <w:rPr>
          <w:highlight w:val="darkCyan"/>
        </w:rPr>
        <w:t xml:space="preserve"> </w:t>
      </w:r>
      <w:r w:rsidR="002C39DD">
        <w:rPr>
          <w:highlight w:val="darkCyan"/>
        </w:rPr>
        <w:t>[</w:t>
      </w:r>
      <w:r w:rsidR="002C39DD">
        <w:rPr>
          <w:color w:val="000000"/>
        </w:rPr>
        <w:t xml:space="preserve">, </w:t>
      </w:r>
      <w:r w:rsidR="002C39DD">
        <w:rPr>
          <w:color w:val="000000"/>
          <w:highlight w:val="darkCyan"/>
        </w:rPr>
        <w:t>Акт на списание материально-производственных запасов в производство (эксплуатацию) по форме НН.М-20.1]</w:t>
      </w:r>
      <w:r>
        <w:t>,</w:t>
      </w:r>
      <w:r w:rsidR="002C39DD">
        <w:t xml:space="preserve"> Отчетных документов,</w:t>
      </w:r>
      <w:r>
        <w:t xml:space="preserve"> </w:t>
      </w:r>
      <w:r w:rsidR="002C39DD">
        <w:t xml:space="preserve">полученных </w:t>
      </w:r>
      <w:r>
        <w:t>по факсу или электронной почте, Заказчик уведомляет Подрядчика о выявленных расхождениях в течение [</w:t>
      </w:r>
      <w:r>
        <w:rPr>
          <w:b/>
        </w:rPr>
        <w:t>2 (двух)</w:t>
      </w:r>
      <w:r>
        <w:t xml:space="preserve"> рабочих дней] / [</w:t>
      </w:r>
      <w:r>
        <w:rPr>
          <w:b/>
        </w:rPr>
        <w:t xml:space="preserve">1 (одного) </w:t>
      </w:r>
      <w:r>
        <w:t>рабочего дня]</w:t>
      </w:r>
      <w:r>
        <w:rPr>
          <w:vertAlign w:val="superscript"/>
        </w:rPr>
        <w:footnoteReference w:id="110"/>
      </w:r>
      <w:r>
        <w:t xml:space="preserve"> с момента получения акта сдачи-приемки работ (услуг)</w:t>
      </w:r>
      <w:r w:rsidR="00DF05E6" w:rsidRPr="009C5BFF">
        <w:rPr>
          <w:highlight w:val="darkCyan"/>
        </w:rPr>
        <w:t xml:space="preserve"> </w:t>
      </w:r>
      <w:r w:rsidR="00DF05E6">
        <w:rPr>
          <w:highlight w:val="darkCyan"/>
        </w:rPr>
        <w:t>[</w:t>
      </w:r>
      <w:r w:rsidR="00DF05E6">
        <w:rPr>
          <w:color w:val="000000"/>
        </w:rPr>
        <w:t xml:space="preserve">, </w:t>
      </w:r>
      <w:r w:rsidR="00DF05E6">
        <w:rPr>
          <w:color w:val="000000"/>
          <w:highlight w:val="darkCyan"/>
        </w:rPr>
        <w:t>Акт на списание материально-производственных запасов в производство (эксплуатацию) по форме НН.М-20.1]</w:t>
      </w:r>
      <w:r w:rsidR="00DF05E6">
        <w:rPr>
          <w:color w:val="000000"/>
        </w:rPr>
        <w:t>, Отчетных документов</w:t>
      </w:r>
      <w:r>
        <w:t xml:space="preserve"> на бумажном носителе.</w:t>
      </w:r>
    </w:p>
    <w:p w14:paraId="7D5584D9" w14:textId="4F815954" w:rsidR="007073D5" w:rsidRDefault="00824419">
      <w:pPr>
        <w:spacing w:after="240"/>
        <w:ind w:left="720" w:hanging="12"/>
      </w:pPr>
      <w:r>
        <w:t>Подрядчик в течение [</w:t>
      </w:r>
      <w:r>
        <w:rPr>
          <w:b/>
        </w:rPr>
        <w:t>2 (двух)</w:t>
      </w:r>
      <w:r>
        <w:t xml:space="preserve"> рабочих дней] / [</w:t>
      </w:r>
      <w:r>
        <w:rPr>
          <w:b/>
        </w:rPr>
        <w:t>1 (одного)</w:t>
      </w:r>
      <w:r>
        <w:t xml:space="preserve"> рабочего дня]</w:t>
      </w:r>
      <w:r>
        <w:rPr>
          <w:vertAlign w:val="superscript"/>
        </w:rPr>
        <w:footnoteReference w:id="111"/>
      </w:r>
      <w:r>
        <w:t xml:space="preserve"> с момента получения такого уведомления от Заказчика обязан направить Заказчику ответ с указанием причин расхождения между актом сдачи-приемки работ (услуг)</w:t>
      </w:r>
      <w:r w:rsidR="00DF05E6" w:rsidRPr="009C5BFF">
        <w:rPr>
          <w:highlight w:val="darkCyan"/>
        </w:rPr>
        <w:t xml:space="preserve"> </w:t>
      </w:r>
      <w:r w:rsidR="00DF05E6">
        <w:rPr>
          <w:highlight w:val="darkCyan"/>
        </w:rPr>
        <w:t>[</w:t>
      </w:r>
      <w:r w:rsidR="00DF05E6">
        <w:rPr>
          <w:color w:val="000000"/>
        </w:rPr>
        <w:t xml:space="preserve">, </w:t>
      </w:r>
      <w:r w:rsidR="00DF05E6">
        <w:rPr>
          <w:color w:val="000000"/>
          <w:highlight w:val="darkCyan"/>
        </w:rPr>
        <w:t>Актом на списание материально-производственных запасов в производство (эксплуатацию) по форме НН.М-20.1]</w:t>
      </w:r>
      <w:r w:rsidR="00DF05E6">
        <w:rPr>
          <w:color w:val="000000"/>
        </w:rPr>
        <w:t>, Отчетными документами</w:t>
      </w:r>
      <w:r>
        <w:t xml:space="preserve"> на бумажном носителе и актом сдачи-приемки работ (услуг)</w:t>
      </w:r>
      <w:r w:rsidR="00DF05E6" w:rsidRPr="00DF05E6">
        <w:rPr>
          <w:highlight w:val="darkCyan"/>
        </w:rPr>
        <w:t xml:space="preserve"> </w:t>
      </w:r>
      <w:r w:rsidR="00DF05E6">
        <w:rPr>
          <w:highlight w:val="darkCyan"/>
        </w:rPr>
        <w:t>[</w:t>
      </w:r>
      <w:r w:rsidR="00DF05E6">
        <w:rPr>
          <w:color w:val="000000"/>
        </w:rPr>
        <w:t xml:space="preserve">, </w:t>
      </w:r>
      <w:r w:rsidR="00DF05E6">
        <w:rPr>
          <w:color w:val="000000"/>
          <w:highlight w:val="darkCyan"/>
        </w:rPr>
        <w:t>Актом на списание материально-производственных запасов в производство (эксплуатацию) по форме НН.М-20.1]</w:t>
      </w:r>
      <w:r w:rsidR="00DF05E6">
        <w:rPr>
          <w:color w:val="000000"/>
        </w:rPr>
        <w:t>, Отчетными документами</w:t>
      </w:r>
      <w:r>
        <w:t xml:space="preserve">, </w:t>
      </w:r>
      <w:r w:rsidR="00DF05E6">
        <w:t xml:space="preserve">направленными </w:t>
      </w:r>
      <w:r>
        <w:t>по факсу или электронной почте.</w:t>
      </w:r>
    </w:p>
    <w:p w14:paraId="54D68625" w14:textId="7444B5E9" w:rsidR="007073D5" w:rsidRDefault="00824419">
      <w:pPr>
        <w:spacing w:after="240"/>
        <w:ind w:left="720" w:hanging="12"/>
      </w:pPr>
      <w:r>
        <w:t>Стороны будут прилагать все усилия к обмену подписанными с двух сторон оригиналами актов сдачи-приемки работ (услуг)</w:t>
      </w:r>
      <w:r w:rsidR="00DF05E6" w:rsidRPr="009C5BFF">
        <w:rPr>
          <w:highlight w:val="darkCyan"/>
        </w:rPr>
        <w:t xml:space="preserve"> </w:t>
      </w:r>
      <w:r w:rsidR="00DF05E6">
        <w:rPr>
          <w:highlight w:val="darkCyan"/>
        </w:rPr>
        <w:t>[</w:t>
      </w:r>
      <w:r w:rsidR="00DF05E6">
        <w:rPr>
          <w:color w:val="000000"/>
        </w:rPr>
        <w:t xml:space="preserve">, </w:t>
      </w:r>
      <w:r w:rsidR="00DF05E6">
        <w:rPr>
          <w:color w:val="000000"/>
          <w:highlight w:val="darkCyan"/>
        </w:rPr>
        <w:t>Актов на списание материально-производственных запасов в производство (эксплуатацию) по форме НН.М-20.1]</w:t>
      </w:r>
      <w:r w:rsidR="00DF05E6" w:rsidRPr="00DF05E6">
        <w:rPr>
          <w:color w:val="000000"/>
        </w:rPr>
        <w:t xml:space="preserve"> </w:t>
      </w:r>
      <w:r w:rsidR="00DF05E6">
        <w:rPr>
          <w:color w:val="000000"/>
        </w:rPr>
        <w:t>Отчетных документов</w:t>
      </w:r>
      <w:r>
        <w:t xml:space="preserve"> на бумажном носителе не позднее 20 числа месяца, следующего за </w:t>
      </w:r>
      <w:r>
        <w:rPr>
          <w:i/>
        </w:rPr>
        <w:t>месяцем</w:t>
      </w:r>
      <w:r>
        <w:t xml:space="preserve"> выполнения работ</w:t>
      </w:r>
      <w:r>
        <w:rPr>
          <w:i/>
        </w:rPr>
        <w:t xml:space="preserve"> за соответствующий отчетный период</w:t>
      </w:r>
      <w:r>
        <w:t>.</w:t>
      </w:r>
    </w:p>
    <w:p w14:paraId="44E52976" w14:textId="77777777" w:rsidR="007073D5" w:rsidRDefault="00824419">
      <w:pPr>
        <w:spacing w:after="240"/>
        <w:ind w:left="720" w:hanging="12"/>
      </w:pPr>
      <w:r>
        <w:t>Подписание Заказчиком Актов сдачи-приемки работ (услуг)</w:t>
      </w:r>
      <w:r>
        <w:rPr>
          <w:color w:val="FF0000"/>
        </w:rPr>
        <w:t xml:space="preserve"> </w:t>
      </w:r>
      <w:r>
        <w:t>по форме НН.ДК-4.1 за отчетный период также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26745C8D" w14:textId="77777777" w:rsidR="007073D5" w:rsidRDefault="00824419" w:rsidP="00870592">
      <w:pPr>
        <w:numPr>
          <w:ilvl w:val="1"/>
          <w:numId w:val="15"/>
        </w:numPr>
        <w:pBdr>
          <w:top w:val="nil"/>
          <w:left w:val="nil"/>
          <w:bottom w:val="nil"/>
          <w:right w:val="nil"/>
          <w:between w:val="nil"/>
        </w:pBdr>
        <w:tabs>
          <w:tab w:val="left" w:pos="993"/>
        </w:tabs>
        <w:spacing w:after="240"/>
        <w:ind w:left="720" w:hanging="720"/>
      </w:pPr>
      <w:bookmarkStart w:id="31" w:name="_49x2ik5" w:colFirst="0" w:colLast="0"/>
      <w:bookmarkEnd w:id="31"/>
      <w:r>
        <w:rPr>
          <w:color w:val="000000"/>
        </w:rPr>
        <w:lastRenderedPageBreak/>
        <w:t xml:space="preserve">Датой исполнения обязательств Подрядчика по Отчетному периоду является дата подписания Заказчиком Акта сдачи-приемки работ (услуг) по форме </w:t>
      </w:r>
      <w:hyperlink r:id="rId10">
        <w:r>
          <w:rPr>
            <w:color w:val="000000"/>
          </w:rPr>
          <w:t>НН.ДК-4.1</w:t>
        </w:r>
      </w:hyperlink>
      <w:r>
        <w:rPr>
          <w:color w:val="000000"/>
        </w:rPr>
        <w:t xml:space="preserve"> по Отчетному периоду при условии предоставления Подрядчиком отчетной документации. Обязательства Подрядчика по Договору считается выполненными Заказчиком с даты подписания Заказчиком Акта сдачи-приемки работ (услуг)</w:t>
      </w:r>
      <w:r>
        <w:rPr>
          <w:color w:val="FF0000"/>
        </w:rPr>
        <w:t xml:space="preserve"> </w:t>
      </w:r>
      <w:r>
        <w:rPr>
          <w:color w:val="000000"/>
        </w:rPr>
        <w:t xml:space="preserve">по форме </w:t>
      </w:r>
      <w:hyperlink r:id="rId11">
        <w:r>
          <w:rPr>
            <w:color w:val="000000"/>
          </w:rPr>
          <w:t>НН.ДК-4.1</w:t>
        </w:r>
      </w:hyperlink>
      <w:r>
        <w:rPr>
          <w:color w:val="000000"/>
        </w:rPr>
        <w:t xml:space="preserve"> по последнему Отчетному периоду выполнения  Работ при условии подписания Заказчиком Актов сдачи-приемки работ (услуг)</w:t>
      </w:r>
      <w:r>
        <w:rPr>
          <w:color w:val="FF0000"/>
        </w:rPr>
        <w:t xml:space="preserve"> </w:t>
      </w:r>
      <w:r>
        <w:rPr>
          <w:color w:val="000000"/>
        </w:rPr>
        <w:t xml:space="preserve">по форме </w:t>
      </w:r>
      <w:hyperlink r:id="rId12">
        <w:r>
          <w:rPr>
            <w:color w:val="000000"/>
          </w:rPr>
          <w:t>НН.ДК-4.1</w:t>
        </w:r>
      </w:hyperlink>
      <w:r>
        <w:rPr>
          <w:color w:val="000000"/>
        </w:rPr>
        <w:t xml:space="preserve"> по всем предшествующим Отчетным периодам.</w:t>
      </w:r>
    </w:p>
    <w:p w14:paraId="590F480A" w14:textId="77777777" w:rsidR="007073D5" w:rsidRDefault="00824419" w:rsidP="00870592">
      <w:pPr>
        <w:numPr>
          <w:ilvl w:val="0"/>
          <w:numId w:val="15"/>
        </w:numPr>
        <w:pBdr>
          <w:top w:val="nil"/>
          <w:left w:val="nil"/>
          <w:bottom w:val="nil"/>
          <w:right w:val="nil"/>
          <w:between w:val="nil"/>
        </w:pBdr>
        <w:spacing w:after="240"/>
        <w:ind w:left="720" w:hanging="720"/>
        <w:jc w:val="center"/>
        <w:rPr>
          <w:color w:val="000000"/>
        </w:rPr>
      </w:pPr>
      <w:r>
        <w:rPr>
          <w:b/>
          <w:color w:val="000000"/>
        </w:rPr>
        <w:t>Техника, транспортные средства и расходные материалы, потребление электроэнергии Подрядчиком</w:t>
      </w:r>
    </w:p>
    <w:p w14:paraId="3A4B9807" w14:textId="77777777" w:rsidR="007073D5" w:rsidRDefault="00824419" w:rsidP="00870592">
      <w:pPr>
        <w:numPr>
          <w:ilvl w:val="1"/>
          <w:numId w:val="15"/>
        </w:numPr>
        <w:pBdr>
          <w:top w:val="nil"/>
          <w:left w:val="nil"/>
          <w:bottom w:val="nil"/>
          <w:right w:val="nil"/>
          <w:between w:val="nil"/>
        </w:pBdr>
        <w:spacing w:after="240"/>
        <w:ind w:left="720" w:hanging="720"/>
      </w:pPr>
      <w:bookmarkStart w:id="32" w:name="_2p2csry" w:colFirst="0" w:colLast="0"/>
      <w:bookmarkEnd w:id="32"/>
      <w:r>
        <w:rPr>
          <w:color w:val="000000"/>
        </w:rPr>
        <w:t>В счет Цены Договора Подрядчик доставляет на место выполнения Работ, Объект всю Технику, необходимую для выполнения Работ, осуществляет их разгрузку, складирование и хранение, выполняет ремонт и техническое обслуживание машин и механизмов. В течение всего срока действия Договора Подрядчик обязан поддерживать надлежащее состояние Техники, транспортных средств, включая осуществление текущего и капитального ремонта и предоставление необходимых принадлежностей.</w:t>
      </w:r>
    </w:p>
    <w:p w14:paraId="011409B5" w14:textId="77777777" w:rsidR="007073D5" w:rsidRDefault="00824419">
      <w:pPr>
        <w:pBdr>
          <w:top w:val="nil"/>
          <w:left w:val="nil"/>
          <w:bottom w:val="nil"/>
          <w:right w:val="nil"/>
          <w:between w:val="nil"/>
        </w:pBdr>
        <w:spacing w:after="240"/>
        <w:ind w:left="720" w:hanging="432"/>
        <w:rPr>
          <w:color w:val="000000"/>
        </w:rPr>
      </w:pPr>
      <w:r>
        <w:rPr>
          <w:color w:val="000000"/>
        </w:rPr>
        <w:t>В случае проведения технического обслуживания и ремонта Техники либо возникновения иных обстоятельств, в результате которых возможно нарушение срока выполнения Работ, нарушения режима работы Техники, Подрядчик обеспечивает себя техникой с аналогичными или улучшенными характеристиками в целях своевременного выполнения Работ. Подрядчик обязан обеспечить своевременное выполнение Работ в соответствии с режимом работы, согласованным Сторонами.</w:t>
      </w:r>
    </w:p>
    <w:p w14:paraId="78C50AF7"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Все механизмы и Персонал должны обеспечиваться унифицированными средствами связи, позволяющими работать в диапазоне частот аналоговой и цифровой радиосвязи средствами связи. [Комплектация Техники должна быть выполнена с учетом возможности подключения к системе диспетчеризации и позиционирования (АСУ ОГР) по Техническому заданию.] / [Подрядчик обязан обеспечить подключение Техники к системе АСУ ОГР Заказчика]</w:t>
      </w:r>
    </w:p>
    <w:p w14:paraId="3A4297FF"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Техника, используемая Подрядчиком для выполнения Работ, должна соответствовать требованиям нормативных документов Российской Федерации.</w:t>
      </w:r>
    </w:p>
    <w:p w14:paraId="27CDF72B"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Техника должна быть допущена надзорными органами, в рабочем состоянии, безопасными, пригодными для предполагаемого назначения, безопасного и эффективного выполнения Работ.</w:t>
      </w:r>
    </w:p>
    <w:p w14:paraId="238FE4D2"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Подрядчик обязан выполнять Работы исправной Техникой в состоянии, пригодном для выполнения Работ, Техникой, заправленной ГСМ, укомплектованной необходимым оборудованием в соответствии с паспортом и требованиями Федеральных норм и правил, под управлением квалифицированных и проинструктированных членов экипажа в соответствии с условиями Договора и требованиями законодательства. машинами, механизмами, спецтехникой на основании допуска надзорных органов. Пригодными для перевозки груза признаются только транспортные средства и контейнеры, допущенные надзорными органами, соответствующие установленным Договором назначению, типу и техническим характеристикам, в том числе грузоподъемности, а также оснащенные </w:t>
      </w:r>
      <w:r>
        <w:rPr>
          <w:color w:val="000000"/>
        </w:rPr>
        <w:lastRenderedPageBreak/>
        <w:t>соответствующим оборудованием.</w:t>
      </w:r>
    </w:p>
    <w:p w14:paraId="624A089B" w14:textId="77777777" w:rsidR="007073D5" w:rsidRDefault="00824419">
      <w:pPr>
        <w:pBdr>
          <w:top w:val="nil"/>
          <w:left w:val="nil"/>
          <w:bottom w:val="nil"/>
          <w:right w:val="nil"/>
          <w:between w:val="nil"/>
        </w:pBdr>
        <w:spacing w:after="240"/>
        <w:ind w:left="720" w:hanging="12"/>
        <w:rPr>
          <w:color w:val="000000"/>
        </w:rPr>
      </w:pPr>
      <w:r>
        <w:rPr>
          <w:color w:val="000000"/>
        </w:rPr>
        <w:t xml:space="preserve">Подрядчик обязан нести расходы, возникающие в связи с коммерческой эксплуатацией Техники, в том числе расходы на оплату топлива и других расходуемых в процессе эксплуатации материалов, а также на оплату сборов.  </w:t>
      </w:r>
    </w:p>
    <w:p w14:paraId="4D39049D" w14:textId="77777777" w:rsidR="007073D5" w:rsidRDefault="00824419" w:rsidP="00870592">
      <w:pPr>
        <w:numPr>
          <w:ilvl w:val="1"/>
          <w:numId w:val="15"/>
        </w:numPr>
        <w:pBdr>
          <w:top w:val="nil"/>
          <w:left w:val="nil"/>
          <w:bottom w:val="nil"/>
          <w:right w:val="nil"/>
          <w:between w:val="nil"/>
        </w:pBdr>
        <w:spacing w:after="240"/>
        <w:ind w:left="720" w:hanging="720"/>
      </w:pPr>
      <w:r>
        <w:rPr>
          <w:b/>
          <w:color w:val="000000"/>
        </w:rPr>
        <w:t>Перечень Техники</w:t>
      </w:r>
    </w:p>
    <w:p w14:paraId="1F72E0DD" w14:textId="77777777" w:rsidR="007073D5" w:rsidRDefault="00824419">
      <w:pPr>
        <w:spacing w:after="240"/>
        <w:ind w:left="720" w:firstLine="0"/>
      </w:pPr>
      <w:bookmarkStart w:id="33" w:name="_147n2zr" w:colFirst="0" w:colLast="0"/>
      <w:bookmarkEnd w:id="33"/>
      <w:r>
        <w:t xml:space="preserve">Подрядчик в течение </w:t>
      </w:r>
      <w:r>
        <w:rPr>
          <w:b/>
        </w:rPr>
        <w:t>15 (пятнадцати)</w:t>
      </w:r>
      <w:r>
        <w:t xml:space="preserve"> календарных дней с Даты заключения Договора информирует Заказчика об используемой техники, путем направления в адрес Заказчика, Перечня Техники Подрядчика, применяемых для исполнения Договора, заверенный подписью и печатью Подрядчика, по форме </w:t>
      </w:r>
      <w:r>
        <w:rPr>
          <w:b/>
          <w:i/>
        </w:rPr>
        <w:t>Приложения «Перечень Техники»</w:t>
      </w:r>
      <w:r>
        <w:t xml:space="preserve"> к Договору (далее – </w:t>
      </w:r>
      <w:r>
        <w:rPr>
          <w:b/>
          <w:i/>
        </w:rPr>
        <w:t>Перечень</w:t>
      </w:r>
      <w:r>
        <w:t>) посредством электронной почты, указанной в реквизитах сторон.</w:t>
      </w:r>
    </w:p>
    <w:p w14:paraId="1529525C" w14:textId="77777777" w:rsidR="007073D5" w:rsidRDefault="00824419">
      <w:pPr>
        <w:spacing w:after="240"/>
        <w:ind w:left="720" w:firstLine="0"/>
      </w:pPr>
      <w:r>
        <w:t xml:space="preserve">При необходимости изменения состава, количества, типа, марки, модели технических устройств Подрядчика, внесенных в Перечень, Подрядчик в течение </w:t>
      </w:r>
      <w:r>
        <w:rPr>
          <w:b/>
        </w:rPr>
        <w:t xml:space="preserve">15 (пятнадцати) </w:t>
      </w:r>
      <w:r>
        <w:t>календарных дней с момента внесения изменений уведомляет Заказчика, путем направления в его адрес актуализированного Перечня посредством электронной почты, указанной в реквизитах сторон.</w:t>
      </w:r>
    </w:p>
    <w:p w14:paraId="6D493F41" w14:textId="77777777" w:rsidR="007073D5" w:rsidRDefault="00824419" w:rsidP="00870592">
      <w:pPr>
        <w:numPr>
          <w:ilvl w:val="1"/>
          <w:numId w:val="15"/>
        </w:numPr>
        <w:pBdr>
          <w:top w:val="nil"/>
          <w:left w:val="nil"/>
          <w:bottom w:val="nil"/>
          <w:right w:val="nil"/>
          <w:between w:val="nil"/>
        </w:pBdr>
        <w:spacing w:after="240"/>
        <w:ind w:left="720" w:hanging="720"/>
      </w:pPr>
      <w:r>
        <w:rPr>
          <w:b/>
          <w:color w:val="000000"/>
        </w:rPr>
        <w:t>Технологические карты</w:t>
      </w:r>
    </w:p>
    <w:p w14:paraId="2E0C846B" w14:textId="6BEC5887" w:rsidR="007073D5" w:rsidRDefault="00824419">
      <w:pPr>
        <w:pBdr>
          <w:top w:val="nil"/>
          <w:left w:val="nil"/>
          <w:bottom w:val="nil"/>
          <w:right w:val="nil"/>
          <w:between w:val="nil"/>
        </w:pBdr>
        <w:spacing w:after="240"/>
        <w:ind w:left="720" w:hanging="432"/>
        <w:rPr>
          <w:color w:val="000000"/>
        </w:rPr>
      </w:pPr>
      <w:r>
        <w:rPr>
          <w:color w:val="000000"/>
        </w:rPr>
        <w:t>До даты начала выполнения Работ Подрядчик обязан направить на согласование/утверждение Заказчику технологические карты производства работ на весь перечень Техники, применяемой Подрядчиком в Месте выполнения Работ. Подрядчик обязуется исключить работу Техники при отсутствии утвержденных технологических карт производства работ. Места размещения Техники указываются Заказчиком. Подрядчик обязан выполнить все необходимые виды технического обслуживания и ремонтов Техники, используемой при выполнении Работ по Договору, поддерживать Технику в работоспособном состоянии в соответствии с требованиями технологической карты.</w:t>
      </w:r>
    </w:p>
    <w:p w14:paraId="3140D49D" w14:textId="650D1F2A" w:rsidR="007073D5" w:rsidRDefault="00824419">
      <w:pPr>
        <w:pBdr>
          <w:top w:val="nil"/>
          <w:left w:val="nil"/>
          <w:bottom w:val="nil"/>
          <w:right w:val="nil"/>
          <w:between w:val="nil"/>
        </w:pBdr>
        <w:spacing w:after="240"/>
        <w:ind w:left="720" w:hanging="432"/>
        <w:rPr>
          <w:color w:val="000000"/>
        </w:rPr>
      </w:pPr>
      <w:r>
        <w:rPr>
          <w:color w:val="000000"/>
        </w:rPr>
        <w:t xml:space="preserve">Заказчик обязан </w:t>
      </w:r>
      <w:proofErr w:type="gramStart"/>
      <w:r>
        <w:rPr>
          <w:color w:val="000000"/>
        </w:rPr>
        <w:t>в  течение</w:t>
      </w:r>
      <w:proofErr w:type="gramEnd"/>
      <w:r>
        <w:rPr>
          <w:color w:val="000000"/>
        </w:rPr>
        <w:t xml:space="preserve"> </w:t>
      </w:r>
      <w:r>
        <w:rPr>
          <w:b/>
          <w:color w:val="000000"/>
        </w:rPr>
        <w:t xml:space="preserve">2 (двух) </w:t>
      </w:r>
      <w:r>
        <w:rPr>
          <w:color w:val="000000"/>
        </w:rPr>
        <w:t xml:space="preserve">рабочих дней с момента получения от Подрядчика технологических карт производства работ на весь перечень специализированной и строительной техники, применяемой Подрядчиком в Месте выполнения Работ, обеспечить согласование/утверждение данной документации, либо выдать мотивированные возражения к согласованию данной документации. </w:t>
      </w:r>
    </w:p>
    <w:p w14:paraId="1F29596A" w14:textId="77777777" w:rsidR="007073D5" w:rsidRDefault="00824419" w:rsidP="00870592">
      <w:pPr>
        <w:numPr>
          <w:ilvl w:val="1"/>
          <w:numId w:val="15"/>
        </w:numPr>
        <w:pBdr>
          <w:top w:val="nil"/>
          <w:left w:val="nil"/>
          <w:bottom w:val="nil"/>
          <w:right w:val="nil"/>
          <w:between w:val="nil"/>
        </w:pBdr>
        <w:spacing w:after="240"/>
        <w:ind w:left="720" w:hanging="720"/>
      </w:pPr>
      <w:r>
        <w:rPr>
          <w:b/>
          <w:color w:val="000000"/>
        </w:rPr>
        <w:t>Информация о Технике</w:t>
      </w:r>
    </w:p>
    <w:p w14:paraId="1057EAD6" w14:textId="77777777" w:rsidR="007073D5" w:rsidRDefault="00824419">
      <w:pPr>
        <w:pBdr>
          <w:top w:val="nil"/>
          <w:left w:val="nil"/>
          <w:bottom w:val="nil"/>
          <w:right w:val="nil"/>
          <w:between w:val="nil"/>
        </w:pBdr>
        <w:spacing w:after="240"/>
        <w:ind w:left="720" w:hanging="432"/>
        <w:rPr>
          <w:color w:val="000000"/>
        </w:rPr>
      </w:pPr>
      <w:r>
        <w:rPr>
          <w:color w:val="000000"/>
        </w:rPr>
        <w:t>Подрядчик по требованию Заказчика, в срок не позднее 5 (пяти) рабочих дней с даты направления соответствующего требования Заказчиком по адресу электронной почты Подрядчика, указанной в разделе Реквизиты Сторон Договора,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Строительной техники, а также для подтверждения ее соответствия требованиям Договора, Документации, ИД, законодательства Российской Федерации.</w:t>
      </w:r>
    </w:p>
    <w:p w14:paraId="17D8D77B" w14:textId="77777777" w:rsidR="007073D5" w:rsidRDefault="00824419" w:rsidP="00870592">
      <w:pPr>
        <w:numPr>
          <w:ilvl w:val="0"/>
          <w:numId w:val="15"/>
        </w:numPr>
        <w:pBdr>
          <w:top w:val="nil"/>
          <w:left w:val="nil"/>
          <w:bottom w:val="nil"/>
          <w:right w:val="nil"/>
          <w:between w:val="nil"/>
        </w:pBdr>
        <w:spacing w:after="240"/>
        <w:ind w:left="720" w:hanging="720"/>
        <w:jc w:val="center"/>
        <w:rPr>
          <w:color w:val="000000"/>
        </w:rPr>
      </w:pPr>
      <w:bookmarkStart w:id="34" w:name="_3o7alnk" w:colFirst="0" w:colLast="0"/>
      <w:bookmarkEnd w:id="34"/>
      <w:r>
        <w:rPr>
          <w:b/>
          <w:color w:val="000000"/>
        </w:rPr>
        <w:t>Ответственность Сторон</w:t>
      </w:r>
    </w:p>
    <w:p w14:paraId="74CF44F3" w14:textId="77777777" w:rsidR="007073D5" w:rsidRDefault="00824419" w:rsidP="00870592">
      <w:pPr>
        <w:numPr>
          <w:ilvl w:val="1"/>
          <w:numId w:val="15"/>
        </w:numPr>
        <w:pBdr>
          <w:top w:val="nil"/>
          <w:left w:val="nil"/>
          <w:bottom w:val="nil"/>
          <w:right w:val="nil"/>
          <w:between w:val="nil"/>
        </w:pBdr>
        <w:spacing w:after="240"/>
        <w:ind w:left="720" w:hanging="720"/>
      </w:pPr>
      <w:bookmarkStart w:id="35" w:name="_23ckvvd" w:colFirst="0" w:colLast="0"/>
      <w:bookmarkEnd w:id="35"/>
      <w:r>
        <w:rPr>
          <w:color w:val="000000"/>
        </w:rPr>
        <w:t xml:space="preserve">В случае нарушения предусмотренного Договором начального и/или конечного </w:t>
      </w:r>
      <w:r>
        <w:rPr>
          <w:color w:val="000000"/>
        </w:rPr>
        <w:lastRenderedPageBreak/>
        <w:t>срока выполнения Работ по Договору [на период, не превышающий 10 календарных дней], Подрядчик обязан уплатить Заказчику пени в размере 0,1% от Цены Договора за каждый день просрочки.</w:t>
      </w:r>
    </w:p>
    <w:p w14:paraId="4E95121E" w14:textId="77777777" w:rsidR="007073D5" w:rsidRDefault="00824419">
      <w:pPr>
        <w:spacing w:after="240"/>
        <w:ind w:left="720" w:hanging="12"/>
      </w:pPr>
      <w:bookmarkStart w:id="36" w:name="_ihv636" w:colFirst="0" w:colLast="0"/>
      <w:bookmarkEnd w:id="36"/>
      <w:r>
        <w:t>[</w:t>
      </w:r>
      <w:proofErr w:type="gramStart"/>
      <w:r>
        <w:t>В</w:t>
      </w:r>
      <w:proofErr w:type="gramEnd"/>
      <w:r>
        <w:t xml:space="preserve">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10 календарных дней, Подрядчик обязан уплатить Заказчику пени в размере 0,2% от Цены Договора за каждый день просрочки, начиная с первого дня просрочки.</w:t>
      </w:r>
    </w:p>
    <w:p w14:paraId="47E4DBD8" w14:textId="77777777" w:rsidR="007073D5" w:rsidRDefault="00824419">
      <w:pPr>
        <w:spacing w:after="240"/>
        <w:ind w:left="720" w:hanging="12"/>
      </w:pPr>
      <w:r>
        <w:t>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30 календарных дней, Подрядчик обязан уплатить Заказчику пени в размере 0,5% от Цены Договора за каждый день просрочки, начиная с первого дня просрочки.]</w:t>
      </w:r>
    </w:p>
    <w:p w14:paraId="31D2CA3B" w14:textId="77777777" w:rsidR="007073D5" w:rsidRDefault="00824419" w:rsidP="00870592">
      <w:pPr>
        <w:numPr>
          <w:ilvl w:val="1"/>
          <w:numId w:val="15"/>
        </w:numPr>
        <w:pBdr>
          <w:top w:val="nil"/>
          <w:left w:val="nil"/>
          <w:bottom w:val="nil"/>
          <w:right w:val="nil"/>
          <w:between w:val="nil"/>
        </w:pBdr>
        <w:spacing w:after="240"/>
        <w:ind w:left="720" w:hanging="720"/>
      </w:pPr>
      <w:bookmarkStart w:id="37" w:name="_32hioqz" w:colFirst="0" w:colLast="0"/>
      <w:bookmarkEnd w:id="37"/>
      <w:r>
        <w:rPr>
          <w:color w:val="000000"/>
        </w:rPr>
        <w:t>В случае нарушения Подрядчиком предусмотренных Договором, Календарным планом [, Годовым планом] промежуточных сроков выполнения Работ [на период, не превышающий 10 календарных дней], Подрядчик обязан уплатить Заказчику пени в размере 0,1% от цены промежуточного</w:t>
      </w:r>
      <w:r>
        <w:rPr>
          <w:strike/>
          <w:color w:val="000000"/>
        </w:rPr>
        <w:t xml:space="preserve"> </w:t>
      </w:r>
      <w:r>
        <w:rPr>
          <w:color w:val="000000"/>
        </w:rPr>
        <w:t>объема Работ, выполнение которого просрочено, за каждый день просрочки.</w:t>
      </w:r>
    </w:p>
    <w:p w14:paraId="7EA50E53" w14:textId="77777777" w:rsidR="007073D5" w:rsidRDefault="00824419">
      <w:pPr>
        <w:spacing w:after="240"/>
        <w:ind w:left="720" w:hanging="12"/>
      </w:pPr>
      <w:r>
        <w:t>[</w:t>
      </w:r>
      <w:proofErr w:type="gramStart"/>
      <w:r>
        <w:t>В</w:t>
      </w:r>
      <w:proofErr w:type="gramEnd"/>
      <w:r>
        <w:t xml:space="preserve"> случае нарушения предусмотренных Договором, Календарным планом [, Годовым планом] промежуточных сроков выполнения Работ, если продолжительность такого нарушения превышает 10 календарных дней, Подрядчик обязан уплатить Заказчику пени в размере 0,2% от цены промежуточного</w:t>
      </w:r>
      <w:r>
        <w:rPr>
          <w:strike/>
        </w:rPr>
        <w:t xml:space="preserve"> </w:t>
      </w:r>
      <w:r>
        <w:t>объема Работ, выполнение которого просрочено, за каждый день просрочки, начиная с первого дня просрочки.</w:t>
      </w:r>
    </w:p>
    <w:p w14:paraId="1D237EA4" w14:textId="77777777" w:rsidR="007073D5" w:rsidRDefault="00824419">
      <w:pPr>
        <w:spacing w:after="240"/>
        <w:ind w:left="720" w:hanging="12"/>
      </w:pPr>
      <w:r>
        <w:t>В случае нарушения предусмотренных Договором, Календарным планом [, Годовым планом] промежуточных сроков выполнения Работ, если продолжительность такого нарушения превышает 30 календарных дней, Подрядчик обязан уплатить Заказчику пени в размере 0,5% от цены промежуточного</w:t>
      </w:r>
      <w:r>
        <w:rPr>
          <w:strike/>
        </w:rPr>
        <w:t xml:space="preserve"> </w:t>
      </w:r>
      <w:r>
        <w:t>объема Работ, выполнение которого просрочено, за каждый день просрочки, начиная с первого дня просрочки.]</w:t>
      </w:r>
    </w:p>
    <w:p w14:paraId="75BE100C" w14:textId="77777777" w:rsidR="007073D5" w:rsidRDefault="00824419" w:rsidP="00870592">
      <w:pPr>
        <w:numPr>
          <w:ilvl w:val="1"/>
          <w:numId w:val="15"/>
        </w:numPr>
        <w:pBdr>
          <w:top w:val="nil"/>
          <w:left w:val="nil"/>
          <w:bottom w:val="nil"/>
          <w:right w:val="nil"/>
          <w:between w:val="nil"/>
        </w:pBdr>
        <w:spacing w:after="240"/>
        <w:ind w:left="720" w:hanging="720"/>
      </w:pPr>
      <w:bookmarkStart w:id="38" w:name="_1hmsyys" w:colFirst="0" w:colLast="0"/>
      <w:bookmarkEnd w:id="38"/>
      <w:r>
        <w:rPr>
          <w:color w:val="000000"/>
        </w:rPr>
        <w:t>За нарушение Подрядчиком сроков устранения Дефектов/Недостатков, выявленных в том числе после приемки Заказчиком соответствующих Работ, Подрядчик обязан уплатить Заказчику пеню в размере 0,2% от стоимости Работ Отчетного периода, выполненного с Дефектами/Недостатками, за каждый день просрочки до даты устранения Дефектов/Недостатков.</w:t>
      </w:r>
    </w:p>
    <w:p w14:paraId="177A9E96" w14:textId="304CCBE0" w:rsidR="007073D5" w:rsidRDefault="00824419" w:rsidP="00870592">
      <w:pPr>
        <w:numPr>
          <w:ilvl w:val="1"/>
          <w:numId w:val="15"/>
        </w:numPr>
        <w:pBdr>
          <w:top w:val="nil"/>
          <w:left w:val="nil"/>
          <w:bottom w:val="nil"/>
          <w:right w:val="nil"/>
          <w:between w:val="nil"/>
        </w:pBdr>
        <w:spacing w:after="240"/>
        <w:ind w:left="720" w:hanging="720"/>
      </w:pPr>
      <w:bookmarkStart w:id="39" w:name="_41mghml" w:colFirst="0" w:colLast="0"/>
      <w:bookmarkEnd w:id="39"/>
      <w:r>
        <w:rPr>
          <w:color w:val="000000"/>
        </w:rPr>
        <w:t xml:space="preserve">За нарушение Подрядчиком сроков предоставления Актов сдачи-приемки работ (услуг), </w:t>
      </w:r>
      <w:r w:rsidR="00D15B5E">
        <w:rPr>
          <w:highlight w:val="darkCyan"/>
        </w:rPr>
        <w:t>[</w:t>
      </w:r>
      <w:r w:rsidR="00D15B5E">
        <w:rPr>
          <w:color w:val="000000"/>
        </w:rPr>
        <w:t xml:space="preserve">, </w:t>
      </w:r>
      <w:r w:rsidR="00D15B5E">
        <w:rPr>
          <w:color w:val="000000"/>
          <w:highlight w:val="darkCyan"/>
        </w:rPr>
        <w:t>Актов на списание материально-производственных запасов в производство (эксплуатацию) по форме НН.М-20.1]</w:t>
      </w:r>
      <w:r w:rsidR="00D15B5E">
        <w:rPr>
          <w:color w:val="000000"/>
        </w:rPr>
        <w:t xml:space="preserve">, </w:t>
      </w:r>
      <w:r w:rsidR="00D15B5E" w:rsidRPr="005E684C">
        <w:rPr>
          <w:color w:val="000000"/>
        </w:rPr>
        <w:t>[</w:t>
      </w:r>
      <w:r>
        <w:rPr>
          <w:color w:val="000000"/>
        </w:rPr>
        <w:t>счета на оплату</w:t>
      </w:r>
      <w:r w:rsidR="00D15B5E" w:rsidRPr="005E684C">
        <w:rPr>
          <w:color w:val="000000"/>
        </w:rPr>
        <w:t>]</w:t>
      </w:r>
      <w:r>
        <w:rPr>
          <w:color w:val="000000"/>
        </w:rPr>
        <w:t xml:space="preserve"> или счет-фактуры, оформленных в соответствии с законодательством Российской Федерации и требованиями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5622AEA4" w14:textId="77777777" w:rsidR="007073D5" w:rsidRDefault="00824419" w:rsidP="00870592">
      <w:pPr>
        <w:numPr>
          <w:ilvl w:val="1"/>
          <w:numId w:val="15"/>
        </w:numPr>
        <w:pBdr>
          <w:top w:val="nil"/>
          <w:left w:val="nil"/>
          <w:bottom w:val="nil"/>
          <w:right w:val="nil"/>
          <w:between w:val="nil"/>
        </w:pBdr>
        <w:spacing w:after="240"/>
        <w:ind w:left="720" w:hanging="720"/>
      </w:pPr>
      <w:bookmarkStart w:id="40" w:name="_2grqrue" w:colFirst="0" w:colLast="0"/>
      <w:bookmarkEnd w:id="40"/>
      <w:r>
        <w:rPr>
          <w:color w:val="000000"/>
        </w:rPr>
        <w:t xml:space="preserve">[Подрядчик обязан уплатить Заказчику штраф в размере </w:t>
      </w:r>
      <w:r>
        <w:rPr>
          <w:b/>
          <w:color w:val="000000"/>
        </w:rPr>
        <w:t>[●]</w:t>
      </w:r>
      <w:r>
        <w:rPr>
          <w:color w:val="000000"/>
        </w:rPr>
        <w:t xml:space="preserve"> рублей за каждый случай </w:t>
      </w:r>
      <w:proofErr w:type="spellStart"/>
      <w:r>
        <w:rPr>
          <w:color w:val="000000"/>
        </w:rPr>
        <w:t>непредоставления</w:t>
      </w:r>
      <w:proofErr w:type="spellEnd"/>
      <w:r>
        <w:rPr>
          <w:color w:val="000000"/>
        </w:rPr>
        <w:t xml:space="preserve"> в срок Детального календарно-сетевого графика, а также </w:t>
      </w:r>
      <w:r>
        <w:rPr>
          <w:color w:val="000000"/>
        </w:rPr>
        <w:lastRenderedPageBreak/>
        <w:t xml:space="preserve">иных документов, предусмотренных </w:t>
      </w:r>
      <w:r>
        <w:rPr>
          <w:b/>
          <w:i/>
          <w:color w:val="000000"/>
        </w:rPr>
        <w:t>Приложением «Требования по осуществлению календарно-сетевого планирования и отчетности»</w:t>
      </w:r>
      <w:r>
        <w:rPr>
          <w:color w:val="000000"/>
        </w:rPr>
        <w:t>.]</w:t>
      </w:r>
    </w:p>
    <w:p w14:paraId="0B92B4BB" w14:textId="77777777" w:rsidR="007073D5" w:rsidRDefault="00824419" w:rsidP="00870592">
      <w:pPr>
        <w:numPr>
          <w:ilvl w:val="1"/>
          <w:numId w:val="15"/>
        </w:numPr>
        <w:pBdr>
          <w:top w:val="nil"/>
          <w:left w:val="nil"/>
          <w:bottom w:val="nil"/>
          <w:right w:val="nil"/>
          <w:between w:val="nil"/>
        </w:pBdr>
        <w:spacing w:after="240"/>
        <w:ind w:left="720" w:hanging="720"/>
      </w:pPr>
      <w:bookmarkStart w:id="41" w:name="_vx1227" w:colFirst="0" w:colLast="0"/>
      <w:bookmarkEnd w:id="41"/>
      <w:r>
        <w:rPr>
          <w:color w:val="000000"/>
        </w:rPr>
        <w:t>Уплата пеней и штрафов не освобождает Подрядчика от выполнения своих обязательств по Договору.</w:t>
      </w:r>
    </w:p>
    <w:p w14:paraId="162C13AC" w14:textId="77777777" w:rsidR="007073D5" w:rsidRDefault="00824419" w:rsidP="00870592">
      <w:pPr>
        <w:numPr>
          <w:ilvl w:val="1"/>
          <w:numId w:val="15"/>
        </w:numPr>
        <w:pBdr>
          <w:top w:val="nil"/>
          <w:left w:val="nil"/>
          <w:bottom w:val="nil"/>
          <w:right w:val="nil"/>
          <w:between w:val="nil"/>
        </w:pBdr>
        <w:spacing w:after="240"/>
        <w:ind w:left="720" w:hanging="720"/>
      </w:pPr>
      <w:bookmarkStart w:id="42" w:name="_3fwokq0" w:colFirst="0" w:colLast="0"/>
      <w:bookmarkEnd w:id="42"/>
      <w:r>
        <w:rPr>
          <w:color w:val="000000"/>
        </w:rPr>
        <w:t>В случае нарушения сроков оплаты выполненных и принятых Заказчиком Работ [на период, не превышающий 30 календарных дней], Заказчик обязан уплатить Подрядчику пени в размере 0,1% от суммы задолженности за каждый день просрочки.</w:t>
      </w:r>
    </w:p>
    <w:p w14:paraId="33FB67A1" w14:textId="77777777" w:rsidR="007073D5" w:rsidRDefault="00824419">
      <w:pPr>
        <w:spacing w:after="240"/>
        <w:ind w:left="720" w:hanging="12"/>
      </w:pPr>
      <w:r>
        <w:t>[</w:t>
      </w:r>
      <w:proofErr w:type="gramStart"/>
      <w:r>
        <w:t>В</w:t>
      </w:r>
      <w:proofErr w:type="gramEnd"/>
      <w:r>
        <w:t xml:space="preserve"> случае нарушения Заказчиком сроков оплаты выполненных и принятых Заказчиком Работ, если продолжительность такого нарушения превышает 30 календарных дней, Заказчик обязан уплатить Подрядчику пени в размере 0,2% от суммы задолженности за каждый день просрочки, начиная с первого дня просрочки.]</w:t>
      </w:r>
    </w:p>
    <w:p w14:paraId="4EC36387" w14:textId="77777777" w:rsidR="007073D5" w:rsidRDefault="00824419" w:rsidP="00870592">
      <w:pPr>
        <w:numPr>
          <w:ilvl w:val="1"/>
          <w:numId w:val="15"/>
        </w:numPr>
        <w:pBdr>
          <w:top w:val="nil"/>
          <w:left w:val="nil"/>
          <w:bottom w:val="nil"/>
          <w:right w:val="nil"/>
          <w:between w:val="nil"/>
        </w:pBdr>
        <w:spacing w:after="240"/>
        <w:ind w:left="720" w:hanging="720"/>
      </w:pPr>
      <w:bookmarkStart w:id="43" w:name="_1v1yuxt" w:colFirst="0" w:colLast="0"/>
      <w:bookmarkEnd w:id="43"/>
      <w:r>
        <w:rPr>
          <w:color w:val="000000"/>
        </w:rPr>
        <w:t>Положения ст. 712 Гражданского кодекса РФ об удержании результата работ по Договору Подрядчиком не применяются.</w:t>
      </w:r>
    </w:p>
    <w:p w14:paraId="38CE1C4B" w14:textId="77777777" w:rsidR="007073D5" w:rsidRDefault="00824419" w:rsidP="00870592">
      <w:pPr>
        <w:numPr>
          <w:ilvl w:val="1"/>
          <w:numId w:val="15"/>
        </w:numPr>
        <w:pBdr>
          <w:top w:val="nil"/>
          <w:left w:val="nil"/>
          <w:bottom w:val="nil"/>
          <w:right w:val="nil"/>
          <w:between w:val="nil"/>
        </w:pBdr>
        <w:spacing w:after="240"/>
        <w:ind w:left="720" w:hanging="720"/>
        <w:rPr>
          <w:highlight w:val="yellow"/>
        </w:rPr>
      </w:pPr>
      <w:bookmarkStart w:id="44" w:name="_4f1mdlm" w:colFirst="0" w:colLast="0"/>
      <w:bookmarkEnd w:id="44"/>
      <w:r>
        <w:rPr>
          <w:color w:val="000000"/>
          <w:highlight w:val="yellow"/>
        </w:rPr>
        <w:t>[</w:t>
      </w:r>
      <w:proofErr w:type="gramStart"/>
      <w:r>
        <w:rPr>
          <w:color w:val="000000"/>
          <w:highlight w:val="yellow"/>
        </w:rPr>
        <w:t>В</w:t>
      </w:r>
      <w:proofErr w:type="gramEnd"/>
      <w:r>
        <w:rPr>
          <w:color w:val="000000"/>
          <w:highlight w:val="yellow"/>
        </w:rPr>
        <w:t xml:space="preserve"> случае нарушения Подрядчиком установленного Договором срока возврата аванса, Подрядчик обязан уплатить Заказчику пени в размере 0,2% от подлежащей возврату суммы за каждый день просрочки.]</w:t>
      </w:r>
    </w:p>
    <w:p w14:paraId="56203273"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В случае нарушения Подрядчиком сроков возврата оригиналов документов Заказчика, [полученных в качестве Исходных данных], [доверенностей], Подрядчик уплачивает Заказчику неустойка в размере </w:t>
      </w:r>
      <w:r>
        <w:rPr>
          <w:b/>
          <w:color w:val="000000"/>
        </w:rPr>
        <w:t>[●]</w:t>
      </w:r>
      <w:r>
        <w:rPr>
          <w:color w:val="000000"/>
        </w:rPr>
        <w:t xml:space="preserve"> рублей, за каждый день просрочки.</w:t>
      </w:r>
    </w:p>
    <w:p w14:paraId="2C3C5160" w14:textId="77777777" w:rsidR="007073D5" w:rsidRDefault="00824419" w:rsidP="00870592">
      <w:pPr>
        <w:numPr>
          <w:ilvl w:val="1"/>
          <w:numId w:val="15"/>
        </w:numPr>
        <w:pBdr>
          <w:top w:val="nil"/>
          <w:left w:val="nil"/>
          <w:bottom w:val="nil"/>
          <w:right w:val="nil"/>
          <w:between w:val="nil"/>
        </w:pBdr>
        <w:spacing w:after="240"/>
        <w:ind w:left="720" w:hanging="720"/>
        <w:rPr>
          <w:highlight w:val="yellow"/>
        </w:rPr>
      </w:pPr>
      <w:r>
        <w:rPr>
          <w:color w:val="000000"/>
          <w:highlight w:val="yellow"/>
        </w:rPr>
        <w:t>[</w:t>
      </w:r>
      <w:proofErr w:type="gramStart"/>
      <w:r>
        <w:rPr>
          <w:color w:val="000000"/>
          <w:highlight w:val="yellow"/>
        </w:rPr>
        <w:t>В</w:t>
      </w:r>
      <w:proofErr w:type="gramEnd"/>
      <w:r>
        <w:rPr>
          <w:color w:val="000000"/>
          <w:highlight w:val="yellow"/>
        </w:rPr>
        <w:t xml:space="preserve"> случае </w:t>
      </w:r>
      <w:proofErr w:type="spellStart"/>
      <w:r>
        <w:rPr>
          <w:color w:val="000000"/>
          <w:highlight w:val="yellow"/>
        </w:rPr>
        <w:t>неподтверждения</w:t>
      </w:r>
      <w:proofErr w:type="spellEnd"/>
      <w:r>
        <w:rPr>
          <w:color w:val="000000"/>
          <w:highlight w:val="yellow"/>
        </w:rPr>
        <w:t>/ несвоевременного подтверждения целевого использования денежных средств Подрядчиком Подрядчик обязан уплатить Заказчику штраф в размере 10% от суммы полученных по Договору денежных средств, целевое использование которых не подтверждено, за каждый факт нарушения.]</w:t>
      </w:r>
    </w:p>
    <w:p w14:paraId="210AA36C"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В случае одностороннего отказа Заказчика от исполнения Договора в соответствии с Существенным нарушением Договора, Подрядчик обязан уплатить Заказчику штраф в размере 10% от Цены Договора.</w:t>
      </w:r>
    </w:p>
    <w:p w14:paraId="302C2E04"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В случае задержки предоставления в соответствии с разделом 25 Договора Подрядчиком Заказчику копии договора страхования и документа, подтверждающего оплату страховой премии, на срок более 10 (десяти) рабочих дней, Подрядчик уплачивает Заказчику неустойку (пени) в размере 0,1 % процента от Цены Договора за каждый день просрочки.</w:t>
      </w:r>
    </w:p>
    <w:p w14:paraId="29EE29BE"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В случае нарушения Подрядчиком срока вывоза Техники и транспортных средств, неиспользованных МТР, </w:t>
      </w:r>
      <w:proofErr w:type="spellStart"/>
      <w:r>
        <w:rPr>
          <w:color w:val="000000"/>
        </w:rPr>
        <w:t>ВЗиС</w:t>
      </w:r>
      <w:proofErr w:type="spellEnd"/>
      <w:r>
        <w:rPr>
          <w:color w:val="000000"/>
        </w:rPr>
        <w:t xml:space="preserve"> Подрядчика, предусмотренного </w:t>
      </w:r>
      <w:r>
        <w:rPr>
          <w:b/>
          <w:i/>
          <w:color w:val="000000"/>
        </w:rPr>
        <w:t>п. «Допуск Подрядчика на Объект»</w:t>
      </w:r>
      <w:r>
        <w:rPr>
          <w:color w:val="000000"/>
        </w:rPr>
        <w:t xml:space="preserve"> Договора Подрядчик выплачивает Заказчику неустойку в размере 0,1% от Цены Договора за каждый день просрочки.</w:t>
      </w:r>
    </w:p>
    <w:p w14:paraId="30C43325"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В случае нарушения требований п. 5.2.11 Договора и не передачи в срок, указанный Заказчиком, Места выполнения Работ Заказчику/передачи Места выполнения Работ не в надлежащем состоянии, Подрядчик выплачивает Заказчику штраф в размере 0,05 % от Цены Договора за каждый случай.</w:t>
      </w:r>
    </w:p>
    <w:p w14:paraId="71EAD31A"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lastRenderedPageBreak/>
        <w:t>В случае предъявления к Заказчику требований/предписаний государственных органов, в том числе применения штрафных санкций, вызванных некачественным выполнением Работ Подрядчиком, Подрядчик обязан оплатить Заказчику реальный ущерб, в размере предъявленных и понесенных Заказчиком штрафных санкций.</w:t>
      </w:r>
    </w:p>
    <w:p w14:paraId="58B18348" w14:textId="77777777" w:rsidR="007073D5" w:rsidRDefault="00824419" w:rsidP="00870592">
      <w:pPr>
        <w:numPr>
          <w:ilvl w:val="1"/>
          <w:numId w:val="15"/>
        </w:numPr>
        <w:pBdr>
          <w:top w:val="nil"/>
          <w:left w:val="nil"/>
          <w:bottom w:val="nil"/>
          <w:right w:val="nil"/>
          <w:between w:val="nil"/>
        </w:pBdr>
        <w:spacing w:after="240"/>
        <w:ind w:left="720" w:hanging="720"/>
      </w:pPr>
      <w:bookmarkStart w:id="45" w:name="_2u6wntf" w:colFirst="0" w:colLast="0"/>
      <w:bookmarkEnd w:id="45"/>
      <w:r>
        <w:rPr>
          <w:color w:val="000000"/>
        </w:rPr>
        <w:t xml:space="preserve">За несвоевременное обеспечение себя Транспортными средствами или обеспечение </w:t>
      </w:r>
      <w:proofErr w:type="gramStart"/>
      <w:r>
        <w:rPr>
          <w:color w:val="000000"/>
        </w:rPr>
        <w:t>себя  не</w:t>
      </w:r>
      <w:proofErr w:type="gramEnd"/>
      <w:r>
        <w:rPr>
          <w:color w:val="000000"/>
        </w:rPr>
        <w:t xml:space="preserve"> соответствующими требованиям Договора Транспортными средства с целью выполнения Работ, выполнение Работ Транспортными средствами не соответствующими требованиям Договора, Подрядчик уплачивает Заказчику пени в размере 0,5% стоимости Работ соответствующего Отчетного периода, в котором не было предоставлено транспортное средство, за каждый случай такого нарушения.</w:t>
      </w:r>
    </w:p>
    <w:p w14:paraId="2D063E4B"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В случае нарушения Подрядчиком обязанности осуществлять уборку отходов собственности Подрядчика согласно </w:t>
      </w:r>
      <w:r>
        <w:rPr>
          <w:b/>
          <w:i/>
          <w:color w:val="000000"/>
        </w:rPr>
        <w:t>разделу «Обращение с отходами»</w:t>
      </w:r>
      <w:r>
        <w:rPr>
          <w:color w:val="000000"/>
        </w:rPr>
        <w:t xml:space="preserve"> Договора, а также в случае привлечения Подрядчика к ответственности за нарушения, предусмотренные </w:t>
      </w:r>
      <w:r>
        <w:rPr>
          <w:b/>
          <w:i/>
          <w:color w:val="000000"/>
        </w:rPr>
        <w:t>разделом «Обращение с отходами»</w:t>
      </w:r>
      <w:r>
        <w:rPr>
          <w:color w:val="000000"/>
        </w:rPr>
        <w:t xml:space="preserve"> Договора, Подрядчик возмещает расходы Заказчика на уборку отходов собственности Подрядчика в срок, согласно п. 10.11.5 Договора. Также Подрядчик возмещает реальный ущерб Заказчика, возникший в связи с предъявлением требований органов власти в связи с обращением с отходами собственности Подрядчика в размере, в котором Заказчик был привлечён к ответственности.  </w:t>
      </w:r>
    </w:p>
    <w:p w14:paraId="6390949E"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В случае нарушения Подрядчиком обязанности передать Заказчику лом и отходы черных и цветных металлов, Подрядчик уплачивает Заказчику неустойку в размере 300 000 (триста тысяч) рублей за каждый факт нарушения.</w:t>
      </w:r>
    </w:p>
    <w:p w14:paraId="3CA25547"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За нарушение сроков предоставления документов на </w:t>
      </w:r>
      <w:r>
        <w:rPr>
          <w:color w:val="000000"/>
          <w:u w:val="single"/>
        </w:rPr>
        <w:t>Технику Подрядчика, на МТР Подрядчика</w:t>
      </w:r>
      <w:r>
        <w:rPr>
          <w:color w:val="000000"/>
        </w:rPr>
        <w:t>, Подрядчик выплачивает Заказчику неустойку в размере 100 000 (сто тысяч) рублей за каждый день просрочки.</w:t>
      </w:r>
    </w:p>
    <w:p w14:paraId="3AAE6381"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Подрядчик несет ответственность в полном объеме за разглашение Конфиденциальной информации третьими лицами, получившими доступ к такой информации в соответствии разделом «</w:t>
      </w:r>
      <w:r>
        <w:rPr>
          <w:b/>
          <w:i/>
          <w:color w:val="000000"/>
        </w:rPr>
        <w:t>Конфиденциальность</w:t>
      </w:r>
      <w:r>
        <w:rPr>
          <w:color w:val="000000"/>
        </w:rPr>
        <w:t>» Договора.</w:t>
      </w:r>
    </w:p>
    <w:p w14:paraId="4F2C161E"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За каждый случай разглашения Конфиденциальной информации, нарушения обязанности по уведомлению Заказчика, предусмотренной разделом «</w:t>
      </w:r>
      <w:r>
        <w:rPr>
          <w:b/>
          <w:i/>
          <w:color w:val="000000"/>
        </w:rPr>
        <w:t>Конфиденциальность</w:t>
      </w:r>
      <w:r>
        <w:rPr>
          <w:color w:val="000000"/>
        </w:rPr>
        <w:t>» Договора, Подрядчик уплачивает Заказчику штраф в размере 500 000 (пятьсот тысяч) рублей.</w:t>
      </w:r>
    </w:p>
    <w:p w14:paraId="695956F6"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В случае нарушения требований к качеству Работ, Подрядчик обязан уплатить Заказчику штраф в размере 2,5% от стоимости Работ в Отчетном периоде за каждый факт нарушения.</w:t>
      </w:r>
    </w:p>
    <w:p w14:paraId="236A01F2"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Превышение плановых показателей потерь и разубоживания при экскавации рудных добычных блоков относительно установленных проектной документацией нормативов, подлежит компенсации Подрядчиком Заказчику. Количественные показатели допущенных сверхнормативных потерь и разубоживания определяется путем геометрического сравнения добычных каркасов до и после выемки (экскавации). </w:t>
      </w:r>
    </w:p>
    <w:p w14:paraId="34D96DF1" w14:textId="77777777" w:rsidR="007073D5" w:rsidRDefault="00824419">
      <w:pPr>
        <w:numPr>
          <w:ilvl w:val="0"/>
          <w:numId w:val="17"/>
        </w:numPr>
        <w:pBdr>
          <w:top w:val="nil"/>
          <w:left w:val="nil"/>
          <w:bottom w:val="nil"/>
          <w:right w:val="nil"/>
          <w:between w:val="nil"/>
        </w:pBdr>
        <w:spacing w:after="240"/>
      </w:pPr>
      <w:r>
        <w:rPr>
          <w:color w:val="000000"/>
        </w:rPr>
        <w:t xml:space="preserve">Стоимость сверхнормативных потерь в рублях, подлежащих компенсации, определяется как произведение количества, утраченного полезного </w:t>
      </w:r>
      <w:r>
        <w:rPr>
          <w:color w:val="000000"/>
        </w:rPr>
        <w:lastRenderedPageBreak/>
        <w:t xml:space="preserve">ископаемого и его стоимости по данным утреннего </w:t>
      </w:r>
      <w:proofErr w:type="spellStart"/>
      <w:r>
        <w:rPr>
          <w:color w:val="000000"/>
        </w:rPr>
        <w:t>фиксинга</w:t>
      </w:r>
      <w:proofErr w:type="spellEnd"/>
      <w:r>
        <w:rPr>
          <w:color w:val="000000"/>
        </w:rPr>
        <w:t xml:space="preserve"> Лондонской биржи на дату выявления факта утраты в американских долларах USD, умноженного на официальный курс согласно данных Центрального банка Российской Федерации на дату выявления факта утраты. </w:t>
      </w:r>
    </w:p>
    <w:p w14:paraId="145B85E7" w14:textId="77777777" w:rsidR="007073D5" w:rsidRDefault="00824419">
      <w:pPr>
        <w:numPr>
          <w:ilvl w:val="0"/>
          <w:numId w:val="17"/>
        </w:numPr>
        <w:pBdr>
          <w:top w:val="nil"/>
          <w:left w:val="nil"/>
          <w:bottom w:val="nil"/>
          <w:right w:val="nil"/>
          <w:between w:val="nil"/>
        </w:pBdr>
        <w:spacing w:after="240"/>
      </w:pPr>
      <w:r>
        <w:rPr>
          <w:color w:val="000000"/>
        </w:rPr>
        <w:t>Стоимость сверхнормативных показателей разубоживания определяется и состоит из:</w:t>
      </w:r>
    </w:p>
    <w:p w14:paraId="162CB01C" w14:textId="77777777" w:rsidR="007073D5" w:rsidRDefault="00824419">
      <w:pPr>
        <w:numPr>
          <w:ilvl w:val="0"/>
          <w:numId w:val="18"/>
        </w:numPr>
        <w:pBdr>
          <w:top w:val="nil"/>
          <w:left w:val="nil"/>
          <w:bottom w:val="nil"/>
          <w:right w:val="nil"/>
          <w:between w:val="nil"/>
        </w:pBdr>
        <w:spacing w:after="240"/>
      </w:pPr>
      <w:r>
        <w:rPr>
          <w:color w:val="000000"/>
        </w:rPr>
        <w:t xml:space="preserve">произведения количества </w:t>
      </w:r>
      <w:proofErr w:type="spellStart"/>
      <w:r>
        <w:rPr>
          <w:color w:val="000000"/>
        </w:rPr>
        <w:t>разубоживающей</w:t>
      </w:r>
      <w:proofErr w:type="spellEnd"/>
      <w:r>
        <w:rPr>
          <w:color w:val="000000"/>
        </w:rPr>
        <w:t xml:space="preserve"> горной массы (</w:t>
      </w:r>
      <w:proofErr w:type="spellStart"/>
      <w:r>
        <w:rPr>
          <w:color w:val="000000"/>
        </w:rPr>
        <w:t>сверхнорматив</w:t>
      </w:r>
      <w:proofErr w:type="spellEnd"/>
      <w:r>
        <w:rPr>
          <w:color w:val="000000"/>
        </w:rPr>
        <w:t xml:space="preserve"> разубоживания) и стоимости экскавации и транспортировки 1 тонны Полезного ископаемого, переведенной через значение удельного веса от действующих по договору тарифов, установленных за 1 кубический метр экскавации и транспортировки.</w:t>
      </w:r>
    </w:p>
    <w:p w14:paraId="4B6CD6B2" w14:textId="77777777" w:rsidR="007073D5" w:rsidRDefault="00824419">
      <w:pPr>
        <w:numPr>
          <w:ilvl w:val="0"/>
          <w:numId w:val="18"/>
        </w:numPr>
        <w:pBdr>
          <w:top w:val="nil"/>
          <w:left w:val="nil"/>
          <w:bottom w:val="nil"/>
          <w:right w:val="nil"/>
          <w:between w:val="nil"/>
        </w:pBdr>
        <w:spacing w:after="240"/>
      </w:pPr>
      <w:r>
        <w:rPr>
          <w:color w:val="000000"/>
        </w:rPr>
        <w:t xml:space="preserve">произведения количества </w:t>
      </w:r>
      <w:proofErr w:type="spellStart"/>
      <w:r>
        <w:rPr>
          <w:color w:val="000000"/>
        </w:rPr>
        <w:t>разубоживающей</w:t>
      </w:r>
      <w:proofErr w:type="spellEnd"/>
      <w:r>
        <w:rPr>
          <w:color w:val="000000"/>
        </w:rPr>
        <w:t xml:space="preserve"> горной массы (</w:t>
      </w:r>
      <w:proofErr w:type="spellStart"/>
      <w:r>
        <w:rPr>
          <w:color w:val="000000"/>
        </w:rPr>
        <w:t>сверхнорматив</w:t>
      </w:r>
      <w:proofErr w:type="spellEnd"/>
      <w:r>
        <w:rPr>
          <w:color w:val="000000"/>
        </w:rPr>
        <w:t xml:space="preserve"> разубоживания) и стоимости затрат на доставку до </w:t>
      </w:r>
      <w:r>
        <w:rPr>
          <w:b/>
          <w:color w:val="000000"/>
        </w:rPr>
        <w:t xml:space="preserve">[●] </w:t>
      </w:r>
      <w:r>
        <w:rPr>
          <w:b/>
          <w:color w:val="000000"/>
          <w:vertAlign w:val="superscript"/>
        </w:rPr>
        <w:footnoteReference w:id="112"/>
      </w:r>
      <w:r>
        <w:rPr>
          <w:color w:val="000000"/>
        </w:rPr>
        <w:t>1 тонны Полезного ископаемого, которые несет Заказчик за рамками условий настоящего договора, согласно действующим тарифам по договору с транспортной компанией.</w:t>
      </w:r>
    </w:p>
    <w:p w14:paraId="2975512B" w14:textId="77777777" w:rsidR="007073D5" w:rsidRDefault="00824419">
      <w:pPr>
        <w:numPr>
          <w:ilvl w:val="0"/>
          <w:numId w:val="18"/>
        </w:numPr>
        <w:pBdr>
          <w:top w:val="nil"/>
          <w:left w:val="nil"/>
          <w:bottom w:val="nil"/>
          <w:right w:val="nil"/>
          <w:between w:val="nil"/>
        </w:pBdr>
        <w:spacing w:after="240"/>
      </w:pPr>
      <w:r>
        <w:rPr>
          <w:color w:val="000000"/>
        </w:rPr>
        <w:t xml:space="preserve">произведения количества </w:t>
      </w:r>
      <w:proofErr w:type="spellStart"/>
      <w:r>
        <w:rPr>
          <w:color w:val="000000"/>
        </w:rPr>
        <w:t>разубоживающей</w:t>
      </w:r>
      <w:proofErr w:type="spellEnd"/>
      <w:r>
        <w:rPr>
          <w:color w:val="000000"/>
        </w:rPr>
        <w:t xml:space="preserve"> горной массы (</w:t>
      </w:r>
      <w:proofErr w:type="spellStart"/>
      <w:r>
        <w:rPr>
          <w:color w:val="000000"/>
        </w:rPr>
        <w:t>сверхнорматив</w:t>
      </w:r>
      <w:proofErr w:type="spellEnd"/>
      <w:r>
        <w:rPr>
          <w:color w:val="000000"/>
        </w:rPr>
        <w:t xml:space="preserve"> разубоживания) и стоимости затрат на основные технологические материалы, используемые при переработке 1 тонны Полезного ископаемого на </w:t>
      </w:r>
      <w:r>
        <w:rPr>
          <w:b/>
          <w:color w:val="000000"/>
        </w:rPr>
        <w:t>[●]</w:t>
      </w:r>
      <w:r>
        <w:rPr>
          <w:color w:val="000000"/>
        </w:rPr>
        <w:t xml:space="preserve"> согласно утвержденных у Заказчика производственно-технических норм по фактическим ценам списания за последний отчетный период.</w:t>
      </w:r>
    </w:p>
    <w:p w14:paraId="14B7A4AF" w14:textId="77777777" w:rsidR="007073D5" w:rsidRDefault="00824419">
      <w:pPr>
        <w:numPr>
          <w:ilvl w:val="0"/>
          <w:numId w:val="18"/>
        </w:numPr>
        <w:pBdr>
          <w:top w:val="nil"/>
          <w:left w:val="nil"/>
          <w:bottom w:val="nil"/>
          <w:right w:val="nil"/>
          <w:between w:val="nil"/>
        </w:pBdr>
        <w:spacing w:after="240"/>
      </w:pPr>
      <w:r>
        <w:rPr>
          <w:color w:val="000000"/>
        </w:rPr>
        <w:t xml:space="preserve">процента рентабельности, который составляет </w:t>
      </w:r>
      <w:r>
        <w:rPr>
          <w:b/>
          <w:color w:val="000000"/>
        </w:rPr>
        <w:t>[●]</w:t>
      </w:r>
      <w:r>
        <w:rPr>
          <w:color w:val="000000"/>
        </w:rPr>
        <w:t xml:space="preserve"> к полученным затратам,</w:t>
      </w:r>
    </w:p>
    <w:p w14:paraId="64357AAE" w14:textId="77777777" w:rsidR="007073D5" w:rsidRDefault="00824419">
      <w:pPr>
        <w:numPr>
          <w:ilvl w:val="0"/>
          <w:numId w:val="18"/>
        </w:numPr>
        <w:pBdr>
          <w:top w:val="nil"/>
          <w:left w:val="nil"/>
          <w:bottom w:val="nil"/>
          <w:right w:val="nil"/>
          <w:between w:val="nil"/>
        </w:pBdr>
        <w:spacing w:after="240"/>
      </w:pPr>
      <w:r>
        <w:rPr>
          <w:color w:val="000000"/>
        </w:rPr>
        <w:t xml:space="preserve">и определяется по формуле: </w:t>
      </w:r>
    </w:p>
    <w:p w14:paraId="72B04C62" w14:textId="77777777" w:rsidR="007073D5" w:rsidRDefault="00824419">
      <w:pPr>
        <w:numPr>
          <w:ilvl w:val="0"/>
          <w:numId w:val="18"/>
        </w:numPr>
        <w:pBdr>
          <w:top w:val="nil"/>
          <w:left w:val="nil"/>
          <w:bottom w:val="nil"/>
          <w:right w:val="nil"/>
          <w:between w:val="nil"/>
        </w:pBdr>
        <w:spacing w:after="240"/>
        <w:rPr>
          <w:i/>
          <w:color w:val="000000"/>
        </w:rPr>
      </w:pPr>
      <w:r>
        <w:rPr>
          <w:i/>
          <w:color w:val="000000"/>
        </w:rPr>
        <w:t>Р = ((</w:t>
      </w:r>
      <w:proofErr w:type="spellStart"/>
      <w:r>
        <w:rPr>
          <w:i/>
          <w:color w:val="000000"/>
        </w:rPr>
        <w:t>Краз</w:t>
      </w:r>
      <w:proofErr w:type="spellEnd"/>
      <w:r>
        <w:rPr>
          <w:i/>
          <w:color w:val="000000"/>
        </w:rPr>
        <w:t xml:space="preserve"> * </w:t>
      </w:r>
      <w:proofErr w:type="spellStart"/>
      <w:r>
        <w:rPr>
          <w:i/>
          <w:color w:val="000000"/>
        </w:rPr>
        <w:t>Стр</w:t>
      </w:r>
      <w:proofErr w:type="spellEnd"/>
      <w:r>
        <w:rPr>
          <w:i/>
          <w:color w:val="000000"/>
        </w:rPr>
        <w:t>) + (</w:t>
      </w:r>
      <w:proofErr w:type="spellStart"/>
      <w:r>
        <w:rPr>
          <w:i/>
          <w:color w:val="000000"/>
        </w:rPr>
        <w:t>Краз</w:t>
      </w:r>
      <w:proofErr w:type="spellEnd"/>
      <w:r>
        <w:rPr>
          <w:i/>
          <w:color w:val="000000"/>
        </w:rPr>
        <w:t xml:space="preserve"> * </w:t>
      </w:r>
      <w:proofErr w:type="spellStart"/>
      <w:r>
        <w:rPr>
          <w:i/>
          <w:color w:val="000000"/>
        </w:rPr>
        <w:t>Сдост</w:t>
      </w:r>
      <w:proofErr w:type="spellEnd"/>
      <w:r>
        <w:rPr>
          <w:i/>
          <w:color w:val="000000"/>
        </w:rPr>
        <w:t xml:space="preserve">) </w:t>
      </w:r>
      <w:proofErr w:type="gramStart"/>
      <w:r>
        <w:rPr>
          <w:i/>
          <w:color w:val="000000"/>
        </w:rPr>
        <w:t>+(</w:t>
      </w:r>
      <w:proofErr w:type="spellStart"/>
      <w:proofErr w:type="gramEnd"/>
      <w:r>
        <w:rPr>
          <w:i/>
          <w:color w:val="000000"/>
        </w:rPr>
        <w:t>Краз</w:t>
      </w:r>
      <w:proofErr w:type="spellEnd"/>
      <w:r>
        <w:rPr>
          <w:i/>
          <w:color w:val="000000"/>
        </w:rPr>
        <w:t>*</w:t>
      </w:r>
      <w:proofErr w:type="spellStart"/>
      <w:r>
        <w:rPr>
          <w:i/>
          <w:color w:val="000000"/>
        </w:rPr>
        <w:t>Смат</w:t>
      </w:r>
      <w:proofErr w:type="spellEnd"/>
      <w:r>
        <w:rPr>
          <w:i/>
          <w:color w:val="000000"/>
        </w:rPr>
        <w:t xml:space="preserve"> ))*процент рентабельности</w:t>
      </w:r>
    </w:p>
    <w:p w14:paraId="706F505F" w14:textId="77777777" w:rsidR="007073D5" w:rsidRDefault="00824419">
      <w:pPr>
        <w:numPr>
          <w:ilvl w:val="0"/>
          <w:numId w:val="18"/>
        </w:numPr>
        <w:pBdr>
          <w:top w:val="nil"/>
          <w:left w:val="nil"/>
          <w:bottom w:val="nil"/>
          <w:right w:val="nil"/>
          <w:between w:val="nil"/>
        </w:pBdr>
        <w:spacing w:after="240"/>
        <w:rPr>
          <w:i/>
          <w:color w:val="000000"/>
        </w:rPr>
      </w:pPr>
      <w:r>
        <w:rPr>
          <w:i/>
          <w:color w:val="000000"/>
        </w:rPr>
        <w:t xml:space="preserve">где: </w:t>
      </w:r>
      <w:proofErr w:type="spellStart"/>
      <w:r>
        <w:rPr>
          <w:i/>
          <w:color w:val="000000"/>
        </w:rPr>
        <w:t>Краз</w:t>
      </w:r>
      <w:proofErr w:type="spellEnd"/>
      <w:r>
        <w:rPr>
          <w:i/>
          <w:color w:val="000000"/>
        </w:rPr>
        <w:t xml:space="preserve"> – количество </w:t>
      </w:r>
      <w:proofErr w:type="spellStart"/>
      <w:r>
        <w:rPr>
          <w:i/>
          <w:color w:val="000000"/>
        </w:rPr>
        <w:t>разубоживающей</w:t>
      </w:r>
      <w:proofErr w:type="spellEnd"/>
      <w:r>
        <w:rPr>
          <w:i/>
          <w:color w:val="000000"/>
        </w:rPr>
        <w:t xml:space="preserve"> горной массы (тонн);</w:t>
      </w:r>
    </w:p>
    <w:p w14:paraId="796B479E" w14:textId="77777777" w:rsidR="007073D5" w:rsidRDefault="00824419">
      <w:pPr>
        <w:numPr>
          <w:ilvl w:val="0"/>
          <w:numId w:val="18"/>
        </w:numPr>
        <w:pBdr>
          <w:top w:val="nil"/>
          <w:left w:val="nil"/>
          <w:bottom w:val="nil"/>
          <w:right w:val="nil"/>
          <w:between w:val="nil"/>
        </w:pBdr>
        <w:spacing w:after="240"/>
        <w:rPr>
          <w:i/>
          <w:color w:val="000000"/>
        </w:rPr>
      </w:pPr>
      <w:proofErr w:type="spellStart"/>
      <w:r>
        <w:rPr>
          <w:i/>
          <w:color w:val="000000"/>
        </w:rPr>
        <w:t>Стр</w:t>
      </w:r>
      <w:proofErr w:type="spellEnd"/>
      <w:r>
        <w:rPr>
          <w:i/>
          <w:color w:val="000000"/>
        </w:rPr>
        <w:t xml:space="preserve"> – стоимость экскавации и транспортировки 1 тонны </w:t>
      </w:r>
      <w:r>
        <w:rPr>
          <w:color w:val="000000"/>
        </w:rPr>
        <w:t>Полезного ископаемого</w:t>
      </w:r>
      <w:r>
        <w:rPr>
          <w:i/>
          <w:color w:val="000000"/>
        </w:rPr>
        <w:t xml:space="preserve"> (руб.);</w:t>
      </w:r>
    </w:p>
    <w:p w14:paraId="23A76306" w14:textId="77777777" w:rsidR="007073D5" w:rsidRDefault="00824419">
      <w:pPr>
        <w:numPr>
          <w:ilvl w:val="0"/>
          <w:numId w:val="18"/>
        </w:numPr>
        <w:pBdr>
          <w:top w:val="nil"/>
          <w:left w:val="nil"/>
          <w:bottom w:val="nil"/>
          <w:right w:val="nil"/>
          <w:between w:val="nil"/>
        </w:pBdr>
        <w:spacing w:after="240"/>
        <w:rPr>
          <w:i/>
          <w:color w:val="000000"/>
        </w:rPr>
      </w:pPr>
      <w:proofErr w:type="spellStart"/>
      <w:r>
        <w:rPr>
          <w:i/>
          <w:color w:val="000000"/>
        </w:rPr>
        <w:t>Сдост</w:t>
      </w:r>
      <w:proofErr w:type="spellEnd"/>
      <w:r>
        <w:rPr>
          <w:i/>
          <w:color w:val="000000"/>
        </w:rPr>
        <w:t xml:space="preserve"> – стоимость доставки до </w:t>
      </w:r>
      <w:r>
        <w:rPr>
          <w:b/>
          <w:color w:val="000000"/>
        </w:rPr>
        <w:t>[●]</w:t>
      </w:r>
      <w:r>
        <w:rPr>
          <w:i/>
          <w:color w:val="000000"/>
        </w:rPr>
        <w:t xml:space="preserve"> 1 тонны </w:t>
      </w:r>
      <w:r>
        <w:rPr>
          <w:color w:val="000000"/>
        </w:rPr>
        <w:t>Полезного ископаемого</w:t>
      </w:r>
      <w:r>
        <w:rPr>
          <w:i/>
          <w:color w:val="000000"/>
        </w:rPr>
        <w:t xml:space="preserve"> (руб.);</w:t>
      </w:r>
    </w:p>
    <w:p w14:paraId="678EA2F0" w14:textId="77777777" w:rsidR="007073D5" w:rsidRDefault="00824419">
      <w:pPr>
        <w:numPr>
          <w:ilvl w:val="0"/>
          <w:numId w:val="18"/>
        </w:numPr>
        <w:pBdr>
          <w:top w:val="nil"/>
          <w:left w:val="nil"/>
          <w:bottom w:val="nil"/>
          <w:right w:val="nil"/>
          <w:between w:val="nil"/>
        </w:pBdr>
        <w:spacing w:after="240"/>
        <w:rPr>
          <w:i/>
          <w:color w:val="000000"/>
        </w:rPr>
      </w:pPr>
      <w:proofErr w:type="spellStart"/>
      <w:r>
        <w:rPr>
          <w:i/>
          <w:color w:val="000000"/>
        </w:rPr>
        <w:t>Смат</w:t>
      </w:r>
      <w:proofErr w:type="spellEnd"/>
      <w:r>
        <w:rPr>
          <w:i/>
          <w:color w:val="000000"/>
        </w:rPr>
        <w:t xml:space="preserve"> – стоимость затрат на основные технологические материалы, используемые при переработке 1 тонны </w:t>
      </w:r>
      <w:r>
        <w:rPr>
          <w:color w:val="000000"/>
        </w:rPr>
        <w:t>Полезного ископаемого</w:t>
      </w:r>
      <w:r>
        <w:rPr>
          <w:i/>
          <w:color w:val="000000"/>
        </w:rPr>
        <w:t xml:space="preserve"> (руб.).</w:t>
      </w:r>
    </w:p>
    <w:p w14:paraId="660DAF25" w14:textId="77777777" w:rsidR="007073D5" w:rsidRDefault="00824419">
      <w:pPr>
        <w:spacing w:after="240"/>
        <w:ind w:left="720" w:firstLine="0"/>
      </w:pPr>
      <w:r>
        <w:t>При выявлении сверхнормативных потерь полезного ископаемого за отчетный период, относительно установленного ПД, Подрядчик возмещает имущественные потери и убытки Заказчика, связанные с оплатой и в размере:</w:t>
      </w:r>
    </w:p>
    <w:p w14:paraId="3605161A" w14:textId="77777777" w:rsidR="007073D5" w:rsidRDefault="00824419">
      <w:pPr>
        <w:numPr>
          <w:ilvl w:val="0"/>
          <w:numId w:val="19"/>
        </w:numPr>
        <w:pBdr>
          <w:top w:val="nil"/>
          <w:left w:val="nil"/>
          <w:bottom w:val="nil"/>
          <w:right w:val="nil"/>
          <w:between w:val="nil"/>
        </w:pBdr>
        <w:spacing w:after="240"/>
      </w:pPr>
      <w:r>
        <w:rPr>
          <w:color w:val="000000"/>
        </w:rPr>
        <w:t>налогов на добычу полезных ископаемых за сверхдопустимые потери в соответствии с налоговым кодексом РФ, в сумме указанных налоговых платежей</w:t>
      </w:r>
    </w:p>
    <w:p w14:paraId="7C2DC05A" w14:textId="77777777" w:rsidR="007073D5" w:rsidRDefault="00824419">
      <w:pPr>
        <w:numPr>
          <w:ilvl w:val="0"/>
          <w:numId w:val="19"/>
        </w:numPr>
        <w:pBdr>
          <w:top w:val="nil"/>
          <w:left w:val="nil"/>
          <w:bottom w:val="nil"/>
          <w:right w:val="nil"/>
          <w:between w:val="nil"/>
        </w:pBdr>
        <w:spacing w:after="240"/>
      </w:pPr>
      <w:r>
        <w:rPr>
          <w:color w:val="000000"/>
        </w:rPr>
        <w:lastRenderedPageBreak/>
        <w:t xml:space="preserve">штрафов со стороны органов власти. При выявлении допущенного при выемке (экскавации) сверхнормативного разубоживания, установленного проектной документацией, Подрядчик возмещает имущественные потери и убытки Заказчика в размере сумм предъявленных штрафов согласно </w:t>
      </w:r>
      <w:r>
        <w:rPr>
          <w:i/>
          <w:color w:val="000000"/>
        </w:rPr>
        <w:t>п 2 Статьи 7.3. КоАП РФ</w:t>
      </w:r>
      <w:r>
        <w:rPr>
          <w:color w:val="000000"/>
        </w:rPr>
        <w:t xml:space="preserve">, в следствии нарушения </w:t>
      </w:r>
      <w:r>
        <w:rPr>
          <w:i/>
          <w:color w:val="000000"/>
        </w:rPr>
        <w:t>п. 2 Статьи 22 Федерального Закона «О недрах»</w:t>
      </w:r>
      <w:r>
        <w:rPr>
          <w:color w:val="000000"/>
        </w:rPr>
        <w:t>.</w:t>
      </w:r>
    </w:p>
    <w:p w14:paraId="023945E5" w14:textId="77777777" w:rsidR="007073D5" w:rsidRDefault="00824419" w:rsidP="00870592">
      <w:pPr>
        <w:numPr>
          <w:ilvl w:val="0"/>
          <w:numId w:val="15"/>
        </w:numPr>
        <w:pBdr>
          <w:top w:val="nil"/>
          <w:left w:val="nil"/>
          <w:bottom w:val="nil"/>
          <w:right w:val="nil"/>
          <w:between w:val="nil"/>
        </w:pBdr>
        <w:spacing w:before="240" w:after="240"/>
        <w:jc w:val="center"/>
        <w:rPr>
          <w:color w:val="000000"/>
        </w:rPr>
      </w:pPr>
      <w:bookmarkStart w:id="46" w:name="_19c6y18" w:colFirst="0" w:colLast="0"/>
      <w:bookmarkEnd w:id="46"/>
      <w:r>
        <w:rPr>
          <w:b/>
          <w:color w:val="000000"/>
        </w:rPr>
        <w:t>Устранение Дефектов (недостатков)</w:t>
      </w:r>
    </w:p>
    <w:p w14:paraId="6A3B05C8"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Заказчик обязан осуществлять контроль (надзор) за ходом выполнения Работ на Объекте, документировать его результаты согласно требованиям стандартов, ведомственных норм и правил, технических регламентов, законодательства Российской Федерации, и выдавать, в случае необходимости, замечания Подрядчику. При проведении контроля могут проводиться </w:t>
      </w:r>
      <w:r>
        <w:rPr>
          <w:color w:val="000000"/>
        </w:rPr>
        <w:tab/>
      </w:r>
      <w:proofErr w:type="spellStart"/>
      <w:r>
        <w:rPr>
          <w:color w:val="000000"/>
        </w:rPr>
        <w:t>льные</w:t>
      </w:r>
      <w:proofErr w:type="spellEnd"/>
      <w:r>
        <w:rPr>
          <w:color w:val="000000"/>
        </w:rPr>
        <w:t xml:space="preserve">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Договоре, ИД.</w:t>
      </w:r>
    </w:p>
    <w:p w14:paraId="7559AE36"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Работ и Объекта новым и измененным требованиям.</w:t>
      </w:r>
    </w:p>
    <w:p w14:paraId="0C7D3552"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Свои замечания Заказчик вносит совместно с Подрядчиком акт о выявленных дефектах (недостатках) по форме </w:t>
      </w:r>
      <w:r>
        <w:rPr>
          <w:b/>
          <w:i/>
          <w:color w:val="000000"/>
        </w:rPr>
        <w:t>Приложения «Акт о недостатках (форма)»</w:t>
      </w:r>
      <w:r>
        <w:rPr>
          <w:color w:val="000000"/>
        </w:rPr>
        <w:t xml:space="preserve"> к Договору (далее по настоящему разделу – «</w:t>
      </w:r>
      <w:r>
        <w:rPr>
          <w:b/>
          <w:i/>
          <w:color w:val="000000"/>
        </w:rPr>
        <w:t>Акт</w:t>
      </w:r>
      <w:r>
        <w:rPr>
          <w:color w:val="000000"/>
        </w:rPr>
        <w:t xml:space="preserve">»). </w:t>
      </w:r>
    </w:p>
    <w:p w14:paraId="3A734D40"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Замечания Заказчика, указанные в актах о выявленных дефектах (недостатках),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p>
    <w:p w14:paraId="74676E82"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В случае обнаружения дефектов (недостатков) при оказании Подрядчиком Работ и в целях фиксации своих замечаний Заказчик вызывает Уполномоченного представителя Подрядчика для составления акта о выявленных недостатках. При явке представителя Подрядчика Стороны производят осмотр выявленных дефектов (недостатков) и фиксируют результаты осмотра, а также сроки устранения выявленных дефектов (недостатков) Подрядчиком в акте о выявленных недостатках (по форме </w:t>
      </w:r>
      <w:r>
        <w:rPr>
          <w:b/>
          <w:i/>
          <w:color w:val="000000"/>
        </w:rPr>
        <w:t>Приложения «Акт о недостатках (форма)»</w:t>
      </w:r>
      <w:r>
        <w:rPr>
          <w:color w:val="000000"/>
        </w:rPr>
        <w:t>).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3F075E66"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Заказчиком срок, акт о выявленных недостатках составляется Заказчиком в одностороннем порядке с указанием причины отсутствия Подрядчика. После составления акта Заказчик в течение </w:t>
      </w:r>
      <w:r>
        <w:rPr>
          <w:b/>
          <w:color w:val="000000"/>
        </w:rPr>
        <w:t>5 (пяти)</w:t>
      </w:r>
      <w:r>
        <w:rPr>
          <w:color w:val="000000"/>
        </w:rPr>
        <w:t xml:space="preserve"> рабочих дней должен направить Подрядчику по адресу электронной почты, указанной в </w:t>
      </w:r>
      <w:r>
        <w:rPr>
          <w:b/>
          <w:color w:val="000000"/>
        </w:rPr>
        <w:t xml:space="preserve">разделе о реквизитах </w:t>
      </w:r>
      <w:r>
        <w:rPr>
          <w:color w:val="000000"/>
        </w:rPr>
        <w:t xml:space="preserve">Договора, скан-копию акта о выявленных недостатках, содержащего описание таких дефектов (недостатков) и сроки их устранения. В тот же срок Заказчик направляет Подрядчику, подписанный </w:t>
      </w:r>
      <w:r>
        <w:rPr>
          <w:color w:val="000000"/>
        </w:rPr>
        <w:lastRenderedPageBreak/>
        <w:t xml:space="preserve">акт о выявленных дефектах (недостатках) на бумажном носителе в </w:t>
      </w:r>
      <w:r>
        <w:rPr>
          <w:b/>
          <w:color w:val="000000"/>
        </w:rPr>
        <w:t xml:space="preserve">2 (двух) </w:t>
      </w:r>
      <w:r>
        <w:rPr>
          <w:color w:val="000000"/>
        </w:rPr>
        <w:t>экземплярах.</w:t>
      </w:r>
    </w:p>
    <w:p w14:paraId="18BD3B8F"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В случае если Подрядчик в установленные Актом сроки не устранит выявленные недостатки в Работах, Заказчик вправе устранить их самостоятельно либо с привлечением третьих лиц. Все расходы Заказчика, связанные с устранением недостатков в Работах, должны оплачиваться Подрядчиком по счетам Заказчика в течение </w:t>
      </w:r>
      <w:r>
        <w:rPr>
          <w:b/>
          <w:color w:val="000000"/>
        </w:rPr>
        <w:t xml:space="preserve">10 (десяти) </w:t>
      </w:r>
      <w:r>
        <w:rPr>
          <w:color w:val="000000"/>
        </w:rPr>
        <w:t>рабочих дней с даты получения соответствующего требования Заказчика либо путем удержания Заказчиком соответствующих сумм из сумм очередных платежей, причитающихся Подрядчику / Гарантийного удержания.</w:t>
      </w:r>
    </w:p>
    <w:p w14:paraId="2EA2A1E2"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Заказчик в процессе выполнения Работ вправе давать в письменной форме распоряжения Подрядчику, в том числе в отношении:</w:t>
      </w:r>
    </w:p>
    <w:p w14:paraId="30293923" w14:textId="77777777" w:rsidR="007073D5" w:rsidRDefault="00824419">
      <w:pPr>
        <w:numPr>
          <w:ilvl w:val="0"/>
          <w:numId w:val="20"/>
        </w:numPr>
        <w:pBdr>
          <w:top w:val="nil"/>
          <w:left w:val="nil"/>
          <w:bottom w:val="nil"/>
          <w:right w:val="nil"/>
          <w:between w:val="nil"/>
        </w:pBdr>
        <w:tabs>
          <w:tab w:val="left" w:pos="0"/>
        </w:tabs>
        <w:spacing w:after="240"/>
        <w:ind w:left="1797" w:hanging="720"/>
      </w:pPr>
      <w:r>
        <w:rPr>
          <w:color w:val="000000"/>
        </w:rPr>
        <w:t>вывоза с Объекта любых МТР Подрядчика /Техники, не соответствующих требованиям Технической документации, Техническому заданию, либо условиям Договора в сроки, указанные Заказчиком;</w:t>
      </w:r>
    </w:p>
    <w:p w14:paraId="3881CBFB" w14:textId="77777777" w:rsidR="007073D5" w:rsidRDefault="00824419">
      <w:pPr>
        <w:numPr>
          <w:ilvl w:val="0"/>
          <w:numId w:val="20"/>
        </w:numPr>
        <w:pBdr>
          <w:top w:val="nil"/>
          <w:left w:val="nil"/>
          <w:bottom w:val="nil"/>
          <w:right w:val="nil"/>
          <w:between w:val="nil"/>
        </w:pBdr>
        <w:tabs>
          <w:tab w:val="left" w:pos="0"/>
        </w:tabs>
        <w:spacing w:after="240"/>
        <w:ind w:left="1797" w:hanging="720"/>
      </w:pPr>
      <w:r>
        <w:rPr>
          <w:color w:val="000000"/>
        </w:rPr>
        <w:t>замены некачественных МТР Подрядчика /Техники, обнаруженных во время их проверки или испытаний, и устранения дефектов (недостатков), несмотря на ранее проведенные проверки или испытания и оплату.</w:t>
      </w:r>
    </w:p>
    <w:p w14:paraId="667B34F9"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Подрядчик обязан своими силами и средствами выполнить любое из этих распоряжений Заказчика, не нарушая при этом сроки выполнения Работ, предусмотренные </w:t>
      </w:r>
      <w:r>
        <w:rPr>
          <w:b/>
          <w:i/>
          <w:color w:val="000000"/>
        </w:rPr>
        <w:t>Календарным планом [/Годовым планом] / Ежесуточным графиком</w:t>
      </w:r>
      <w:r>
        <w:rPr>
          <w:color w:val="000000"/>
        </w:rPr>
        <w:t xml:space="preserve">. </w:t>
      </w:r>
    </w:p>
    <w:p w14:paraId="1FAC17AA"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Подрядчик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Pr>
          <w:color w:val="000000"/>
        </w:rPr>
        <w:t>т.ч</w:t>
      </w:r>
      <w:proofErr w:type="spellEnd"/>
      <w:r>
        <w:rPr>
          <w:color w:val="000000"/>
        </w:rPr>
        <w:t>. зеленым насаждениям, водотокам, почве и пр.</w:t>
      </w:r>
    </w:p>
    <w:p w14:paraId="28149B1E" w14:textId="77777777" w:rsidR="007073D5" w:rsidRDefault="00824419" w:rsidP="00870592">
      <w:pPr>
        <w:numPr>
          <w:ilvl w:val="1"/>
          <w:numId w:val="15"/>
        </w:numPr>
        <w:pBdr>
          <w:top w:val="nil"/>
          <w:left w:val="nil"/>
          <w:bottom w:val="nil"/>
          <w:right w:val="nil"/>
          <w:between w:val="nil"/>
        </w:pBdr>
        <w:tabs>
          <w:tab w:val="left" w:pos="1134"/>
        </w:tabs>
        <w:spacing w:after="240"/>
        <w:ind w:left="720" w:hanging="720"/>
      </w:pPr>
      <w:r>
        <w:rPr>
          <w:color w:val="000000"/>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p>
    <w:p w14:paraId="398F96E1"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выполнению Работ, а в случае возникновения таковых примет на себя оплату неустоек, а также убытков и иных расходов, возникших у третьих лиц.</w:t>
      </w:r>
    </w:p>
    <w:p w14:paraId="549C0C6E"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Подрядчик обязуется самостоятельно исправить выявленные отступления от условий Договора, поручить исправление выявленных отступлений от условий Договора, требований законодательства РФ или иных обнаруженных недостатков в выполненных Работах повторно третьему лицу за счет Подрядчика, с возмещением </w:t>
      </w:r>
      <w:r>
        <w:rPr>
          <w:color w:val="000000"/>
        </w:rPr>
        <w:lastRenderedPageBreak/>
        <w:t>Подрядчиком причиненных Заказчику убытков.</w:t>
      </w:r>
    </w:p>
    <w:p w14:paraId="0195B7E0" w14:textId="77777777" w:rsidR="007073D5" w:rsidRDefault="00824419" w:rsidP="00870592">
      <w:pPr>
        <w:numPr>
          <w:ilvl w:val="1"/>
          <w:numId w:val="15"/>
        </w:numPr>
        <w:pBdr>
          <w:top w:val="nil"/>
          <w:left w:val="nil"/>
          <w:bottom w:val="nil"/>
          <w:right w:val="nil"/>
          <w:between w:val="nil"/>
        </w:pBdr>
        <w:tabs>
          <w:tab w:val="left" w:pos="0"/>
        </w:tabs>
        <w:spacing w:after="240"/>
        <w:ind w:left="720" w:hanging="720"/>
      </w:pPr>
      <w:r>
        <w:rPr>
          <w:color w:val="000000"/>
        </w:rPr>
        <w:t xml:space="preserve">В случае отказа Подрядчика от устранения недостатков, Заказчик вправе устранить недостатки выполненных Работ за свой счет и потребовать от Подрядчика возмещения понесенных расходов на устранение недостатков выполненных Работ в течение </w:t>
      </w:r>
      <w:r>
        <w:rPr>
          <w:b/>
          <w:color w:val="000000"/>
        </w:rPr>
        <w:t>10 (десяти)</w:t>
      </w:r>
      <w:r>
        <w:rPr>
          <w:color w:val="000000"/>
        </w:rPr>
        <w:t xml:space="preserve"> рабочих дней с даты получения соответствующего требования Заказчика, либо путем удержания Заказчиком соответствующих сумм из сумм очередных платежей, причитающихся Подрядчику. </w:t>
      </w:r>
    </w:p>
    <w:p w14:paraId="67BBACAB" w14:textId="77777777" w:rsidR="007073D5" w:rsidRDefault="00824419" w:rsidP="00870592">
      <w:pPr>
        <w:numPr>
          <w:ilvl w:val="0"/>
          <w:numId w:val="15"/>
        </w:numPr>
        <w:pBdr>
          <w:top w:val="nil"/>
          <w:left w:val="nil"/>
          <w:bottom w:val="nil"/>
          <w:right w:val="nil"/>
          <w:between w:val="nil"/>
        </w:pBdr>
        <w:spacing w:after="240"/>
        <w:ind w:left="720" w:hanging="720"/>
        <w:jc w:val="center"/>
        <w:rPr>
          <w:color w:val="000000"/>
        </w:rPr>
      </w:pPr>
      <w:bookmarkStart w:id="47" w:name="_3tbugp1" w:colFirst="0" w:colLast="0"/>
      <w:bookmarkEnd w:id="47"/>
      <w:r>
        <w:rPr>
          <w:b/>
          <w:color w:val="000000"/>
        </w:rPr>
        <w:t>Гарантийный период на результат Работ</w:t>
      </w:r>
    </w:p>
    <w:p w14:paraId="25DC00FA" w14:textId="77777777" w:rsidR="007073D5" w:rsidRDefault="00824419" w:rsidP="00870592">
      <w:pPr>
        <w:numPr>
          <w:ilvl w:val="1"/>
          <w:numId w:val="15"/>
        </w:numPr>
        <w:pBdr>
          <w:top w:val="nil"/>
          <w:left w:val="nil"/>
          <w:bottom w:val="nil"/>
          <w:right w:val="nil"/>
          <w:between w:val="nil"/>
        </w:pBdr>
        <w:spacing w:after="240"/>
        <w:ind w:left="720" w:hanging="720"/>
      </w:pPr>
      <w:bookmarkStart w:id="48" w:name="_28h4qwu" w:colFirst="0" w:colLast="0"/>
      <w:bookmarkEnd w:id="48"/>
      <w:r>
        <w:rPr>
          <w:color w:val="000000"/>
        </w:rPr>
        <w:t>Подрядчик гарантирует выполнение Работ в полном объеме, предусмотренном Договором, качество результата Работ, оказанных в соответствующем Отчетном периоде в соответствии с условиями Договора, своевременное устранение дефектов (недостатков), выявленных в процессе выполнения и приемки результата Работ, в соответствующем Отчетном периоде, а также в Гарантийный период.</w:t>
      </w:r>
    </w:p>
    <w:p w14:paraId="041E487F" w14:textId="4AC7E761" w:rsidR="007073D5" w:rsidRDefault="00824419" w:rsidP="00870592">
      <w:pPr>
        <w:numPr>
          <w:ilvl w:val="1"/>
          <w:numId w:val="15"/>
        </w:numPr>
        <w:pBdr>
          <w:top w:val="nil"/>
          <w:left w:val="nil"/>
          <w:bottom w:val="nil"/>
          <w:right w:val="nil"/>
          <w:between w:val="nil"/>
        </w:pBdr>
        <w:spacing w:after="240"/>
        <w:ind w:left="720" w:hanging="720"/>
      </w:pPr>
      <w:bookmarkStart w:id="49" w:name="_nmf14n" w:colFirst="0" w:colLast="0"/>
      <w:bookmarkEnd w:id="49"/>
      <w:r>
        <w:rPr>
          <w:color w:val="000000"/>
        </w:rPr>
        <w:t xml:space="preserve">Гарантийный период на результат Работ составляет </w:t>
      </w:r>
      <w:r>
        <w:rPr>
          <w:b/>
          <w:color w:val="000000"/>
        </w:rPr>
        <w:t>[</w:t>
      </w:r>
      <w:proofErr w:type="gramStart"/>
      <w:r>
        <w:rPr>
          <w:b/>
          <w:color w:val="000000"/>
        </w:rPr>
        <w:t>●]</w:t>
      </w:r>
      <w:r>
        <w:rPr>
          <w:color w:val="000000"/>
        </w:rPr>
        <w:t>Сторонами</w:t>
      </w:r>
      <w:proofErr w:type="gramEnd"/>
      <w:r>
        <w:rPr>
          <w:color w:val="000000"/>
        </w:rPr>
        <w:t xml:space="preserve"> с момента подписания Сторонами последнего Акта сдачи-приемки работ (услуг) формы НН.ДК-4.1. </w:t>
      </w:r>
    </w:p>
    <w:p w14:paraId="18CFE32A" w14:textId="2B9E56A5"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В течение Гарантийного периода Подрядчик обязан за свой счет производить устранение дефектов (недостатков), допущенных при выполнении </w:t>
      </w:r>
      <w:proofErr w:type="gramStart"/>
      <w:r>
        <w:rPr>
          <w:color w:val="000000"/>
        </w:rPr>
        <w:t>Работ.</w:t>
      </w:r>
      <w:r>
        <w:rPr>
          <w:strike/>
          <w:color w:val="000000"/>
        </w:rPr>
        <w:t>.</w:t>
      </w:r>
      <w:proofErr w:type="gramEnd"/>
    </w:p>
    <w:p w14:paraId="7A4A907B" w14:textId="77777777" w:rsidR="007073D5" w:rsidRDefault="00824419" w:rsidP="00870592">
      <w:pPr>
        <w:numPr>
          <w:ilvl w:val="1"/>
          <w:numId w:val="15"/>
        </w:numPr>
        <w:pBdr>
          <w:top w:val="nil"/>
          <w:left w:val="nil"/>
          <w:bottom w:val="nil"/>
          <w:right w:val="nil"/>
          <w:between w:val="nil"/>
        </w:pBdr>
        <w:spacing w:after="240"/>
        <w:ind w:left="720" w:hanging="720"/>
      </w:pPr>
      <w:bookmarkStart w:id="50" w:name="_37m2jsg" w:colFirst="0" w:colLast="0"/>
      <w:bookmarkEnd w:id="50"/>
      <w:r>
        <w:rPr>
          <w:color w:val="000000"/>
        </w:rPr>
        <w:t>Подрядчик гарантирует, что он обладает в необходимом объеме правами в отношении проводимых Работ. В случае если Заказчику будут предъявлены со стороны третьих лиц какие-либо претензии, вытекающие из нарушения их прав, Подрядчик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p>
    <w:p w14:paraId="1995B0CD" w14:textId="77777777" w:rsidR="007073D5" w:rsidRDefault="00824419" w:rsidP="00870592">
      <w:pPr>
        <w:numPr>
          <w:ilvl w:val="1"/>
          <w:numId w:val="15"/>
        </w:numPr>
        <w:pBdr>
          <w:top w:val="nil"/>
          <w:left w:val="nil"/>
          <w:bottom w:val="nil"/>
          <w:right w:val="nil"/>
          <w:between w:val="nil"/>
        </w:pBdr>
        <w:spacing w:after="240"/>
        <w:ind w:left="720" w:hanging="720"/>
      </w:pPr>
      <w:bookmarkStart w:id="51" w:name="_1mrcu09" w:colFirst="0" w:colLast="0"/>
      <w:bookmarkEnd w:id="51"/>
      <w:r>
        <w:rPr>
          <w:color w:val="000000"/>
        </w:rPr>
        <w:t>Подрядчик гарантирует соответствие Работ требованиям, указанным в Договоре, Требованиям к Работам, ИД и иной документации, СНиПах, ГОСТах, СП и ином законодательстве Российской Федерации.</w:t>
      </w:r>
    </w:p>
    <w:p w14:paraId="1EAC7487" w14:textId="77777777" w:rsidR="007073D5" w:rsidRDefault="00824419" w:rsidP="00870592">
      <w:pPr>
        <w:numPr>
          <w:ilvl w:val="1"/>
          <w:numId w:val="15"/>
        </w:numPr>
        <w:pBdr>
          <w:top w:val="nil"/>
          <w:left w:val="nil"/>
          <w:bottom w:val="nil"/>
          <w:right w:val="nil"/>
          <w:between w:val="nil"/>
        </w:pBdr>
        <w:spacing w:after="240"/>
        <w:ind w:left="720" w:hanging="720"/>
      </w:pPr>
      <w:bookmarkStart w:id="52" w:name="_46r0co2" w:colFirst="0" w:colLast="0"/>
      <w:bookmarkEnd w:id="52"/>
      <w:r>
        <w:rPr>
          <w:color w:val="000000"/>
        </w:rPr>
        <w:t xml:space="preserve">В случае обнаружения вышеуказанных дефектов (недостатков) Заказчиком составляется акт, фиксирующий дефекты (недостатки) (форма- </w:t>
      </w:r>
      <w:r>
        <w:rPr>
          <w:b/>
          <w:i/>
          <w:color w:val="000000"/>
        </w:rPr>
        <w:t>Приложение «Акт о недостатках (форма)»</w:t>
      </w:r>
      <w:r>
        <w:rPr>
          <w:color w:val="000000"/>
        </w:rPr>
        <w:t>).</w:t>
      </w:r>
      <w:r>
        <w:rPr>
          <w:strike/>
          <w:color w:val="000000"/>
        </w:rPr>
        <w:t xml:space="preserve"> </w:t>
      </w:r>
    </w:p>
    <w:p w14:paraId="58FF2087" w14:textId="77777777" w:rsidR="007073D5" w:rsidRDefault="00824419" w:rsidP="00870592">
      <w:pPr>
        <w:numPr>
          <w:ilvl w:val="1"/>
          <w:numId w:val="15"/>
        </w:numPr>
        <w:pBdr>
          <w:top w:val="nil"/>
          <w:left w:val="nil"/>
          <w:bottom w:val="nil"/>
          <w:right w:val="nil"/>
          <w:between w:val="nil"/>
        </w:pBdr>
        <w:spacing w:after="240"/>
        <w:ind w:left="720" w:hanging="720"/>
      </w:pPr>
      <w:bookmarkStart w:id="53" w:name="_2lwamvv" w:colFirst="0" w:colLast="0"/>
      <w:bookmarkEnd w:id="53"/>
      <w:r>
        <w:rPr>
          <w:color w:val="000000"/>
        </w:rPr>
        <w:t xml:space="preserve">В случае если Подрядчик в указанный Заказчиком срок не устранит выявленные дефекты (недостатки) Работ или не приступит к их устранению после получения соответствующего уведомления и акта, то Заказчик вправе самостоятельно, без ущемления своих прав по гарантии, устранить выявленные дефекты (недостатки) за счет Подрядчика. Подрядчик обязан компенсировать расходы Заказчика на устранение выявленных дефектов (недостатков) в течение </w:t>
      </w:r>
      <w:r>
        <w:rPr>
          <w:b/>
          <w:color w:val="000000"/>
        </w:rPr>
        <w:t>10 (десяти)</w:t>
      </w:r>
      <w:r>
        <w:rPr>
          <w:color w:val="000000"/>
        </w:rPr>
        <w:t xml:space="preserve"> рабочих дней с даты получения соответствующего требования Заказчика.</w:t>
      </w:r>
    </w:p>
    <w:p w14:paraId="4E8FD1CE" w14:textId="77777777" w:rsidR="007073D5" w:rsidRDefault="00824419" w:rsidP="00870592">
      <w:pPr>
        <w:numPr>
          <w:ilvl w:val="1"/>
          <w:numId w:val="15"/>
        </w:numPr>
        <w:pBdr>
          <w:top w:val="nil"/>
          <w:left w:val="nil"/>
          <w:bottom w:val="nil"/>
          <w:right w:val="nil"/>
          <w:between w:val="nil"/>
        </w:pBdr>
        <w:spacing w:after="240"/>
        <w:ind w:left="720" w:hanging="720"/>
      </w:pPr>
      <w:bookmarkStart w:id="54" w:name="_111kx3o" w:colFirst="0" w:colLast="0"/>
      <w:bookmarkEnd w:id="54"/>
      <w:r>
        <w:rPr>
          <w:color w:val="000000"/>
        </w:rPr>
        <w:t>Подрядчик несет ответственность за все скрытые недостатки, которые не были замечены к началу Гарантийного периода, если они связаны с некачественным выполнением Работ Подрядчиком.</w:t>
      </w:r>
    </w:p>
    <w:p w14:paraId="7E70A1DA"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В течение </w:t>
      </w:r>
      <w:r>
        <w:rPr>
          <w:b/>
          <w:color w:val="000000"/>
        </w:rPr>
        <w:t>10 (десяти)</w:t>
      </w:r>
      <w:r>
        <w:rPr>
          <w:color w:val="000000"/>
        </w:rPr>
        <w:t xml:space="preserve"> рабочих дней после окончания Гарантийного периода на результат Работ и при отсутствии </w:t>
      </w:r>
      <w:proofErr w:type="spellStart"/>
      <w:r>
        <w:rPr>
          <w:color w:val="000000"/>
        </w:rPr>
        <w:t>неустраненных</w:t>
      </w:r>
      <w:proofErr w:type="spellEnd"/>
      <w:r>
        <w:rPr>
          <w:color w:val="000000"/>
        </w:rPr>
        <w:t xml:space="preserve"> замечаний Заказчика в </w:t>
      </w:r>
      <w:r>
        <w:rPr>
          <w:color w:val="000000"/>
        </w:rPr>
        <w:lastRenderedPageBreak/>
        <w:t xml:space="preserve">Гарантийный период Стороны подписывают соответствующий Акт об окончании Гарантийного периода по форме </w:t>
      </w:r>
      <w:r>
        <w:rPr>
          <w:b/>
          <w:i/>
          <w:color w:val="000000"/>
        </w:rPr>
        <w:t>Приложения «Акт об окончании гарантийного периода (форма)» к Договору</w:t>
      </w:r>
      <w:r>
        <w:rPr>
          <w:color w:val="000000"/>
        </w:rPr>
        <w:t>.</w:t>
      </w:r>
    </w:p>
    <w:p w14:paraId="41FE161E" w14:textId="77777777" w:rsidR="007073D5" w:rsidRDefault="00824419">
      <w:pPr>
        <w:pBdr>
          <w:top w:val="nil"/>
          <w:left w:val="nil"/>
          <w:bottom w:val="nil"/>
          <w:right w:val="nil"/>
          <w:between w:val="nil"/>
        </w:pBdr>
        <w:spacing w:after="240"/>
        <w:ind w:left="720" w:hanging="432"/>
        <w:rPr>
          <w:color w:val="000000"/>
        </w:rPr>
      </w:pPr>
      <w:r>
        <w:rPr>
          <w:color w:val="000000"/>
        </w:rPr>
        <w:t xml:space="preserve">Акт об окончании Гарантийного периода подписывается в </w:t>
      </w:r>
      <w:r>
        <w:rPr>
          <w:b/>
          <w:color w:val="000000"/>
        </w:rPr>
        <w:t>2 (двух)</w:t>
      </w:r>
      <w:r>
        <w:rPr>
          <w:color w:val="000000"/>
        </w:rPr>
        <w:t xml:space="preserve"> экземплярах (1 экземпляр Заказчика, 1 экземпляр Подрядчика).</w:t>
      </w:r>
    </w:p>
    <w:p w14:paraId="4BA3425B" w14:textId="77777777" w:rsidR="007073D5" w:rsidRDefault="00824419" w:rsidP="00870592">
      <w:pPr>
        <w:numPr>
          <w:ilvl w:val="0"/>
          <w:numId w:val="15"/>
        </w:numPr>
        <w:pBdr>
          <w:top w:val="nil"/>
          <w:left w:val="nil"/>
          <w:bottom w:val="nil"/>
          <w:right w:val="nil"/>
          <w:between w:val="nil"/>
        </w:pBdr>
        <w:spacing w:after="240"/>
        <w:ind w:left="720" w:hanging="720"/>
        <w:jc w:val="center"/>
        <w:rPr>
          <w:color w:val="000000"/>
        </w:rPr>
      </w:pPr>
      <w:r>
        <w:rPr>
          <w:b/>
          <w:color w:val="000000"/>
        </w:rPr>
        <w:t>Дополнительные работы</w:t>
      </w:r>
    </w:p>
    <w:p w14:paraId="51358582" w14:textId="14193824" w:rsidR="007073D5" w:rsidRDefault="00824419" w:rsidP="00870592">
      <w:pPr>
        <w:numPr>
          <w:ilvl w:val="1"/>
          <w:numId w:val="15"/>
        </w:numPr>
        <w:pBdr>
          <w:top w:val="nil"/>
          <w:left w:val="nil"/>
          <w:bottom w:val="nil"/>
          <w:right w:val="nil"/>
          <w:between w:val="nil"/>
        </w:pBdr>
        <w:spacing w:after="240"/>
        <w:ind w:left="720" w:hanging="720"/>
      </w:pPr>
      <w:r>
        <w:rPr>
          <w:color w:val="000000"/>
        </w:rPr>
        <w:t>В случае выявления Подрядчиком в ходе выполнения Работ</w:t>
      </w:r>
      <w:r w:rsidR="000E6E1F" w:rsidDel="000E6E1F">
        <w:rPr>
          <w:color w:val="000000"/>
        </w:rPr>
        <w:t xml:space="preserve"> </w:t>
      </w:r>
      <w:r>
        <w:rPr>
          <w:color w:val="000000"/>
        </w:rPr>
        <w:t>Дополнительных работ, не учтенных в ППР и Техническом проекте, и требующих увеличения Цены Договора, Подрядчик обязан в течение 15 (пятнадцати)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0D4FAE03"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Заказчик в течение </w:t>
      </w:r>
      <w:r>
        <w:rPr>
          <w:b/>
          <w:color w:val="000000"/>
        </w:rPr>
        <w:t>7 (семи)</w:t>
      </w:r>
      <w:r>
        <w:rPr>
          <w:color w:val="000000"/>
        </w:rPr>
        <w:t xml:space="preserve">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44D35E24"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При наличии обоснования Заказчик может увеличить срок рассмотрения вопроса о необходимости выполнения Дополнительных работ до </w:t>
      </w:r>
      <w:r>
        <w:rPr>
          <w:b/>
          <w:color w:val="000000"/>
        </w:rPr>
        <w:t>14 (четырнадцати)</w:t>
      </w:r>
      <w:r>
        <w:rPr>
          <w:color w:val="000000"/>
        </w:rPr>
        <w:t xml:space="preserve"> календарных дней, уведомив об этом Подрядчика.</w:t>
      </w:r>
    </w:p>
    <w:p w14:paraId="7BCF55A1"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Дополнительные работы выполняются Подрядчиком по Тарифу, согласованному Сторонами в </w:t>
      </w:r>
      <w:r>
        <w:rPr>
          <w:b/>
          <w:i/>
          <w:color w:val="000000"/>
        </w:rPr>
        <w:t>п. «Тариф»</w:t>
      </w:r>
      <w:r>
        <w:rPr>
          <w:color w:val="000000"/>
        </w:rPr>
        <w:t xml:space="preserve"> Договора.</w:t>
      </w:r>
    </w:p>
    <w:p w14:paraId="5C14F76D"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2B64E6D7"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Дополнительные работы, вызванные неисполнением/ненадлежащим исполнением Подрядчиком своих обязательств, оплате не подлежат и не увеличивают общую Цену Договора.</w:t>
      </w:r>
    </w:p>
    <w:p w14:paraId="58F8A291" w14:textId="77777777" w:rsidR="007073D5" w:rsidRDefault="00824419" w:rsidP="00870592">
      <w:pPr>
        <w:numPr>
          <w:ilvl w:val="0"/>
          <w:numId w:val="15"/>
        </w:numPr>
        <w:pBdr>
          <w:top w:val="nil"/>
          <w:left w:val="nil"/>
          <w:bottom w:val="nil"/>
          <w:right w:val="nil"/>
          <w:between w:val="nil"/>
        </w:pBdr>
        <w:spacing w:after="240"/>
        <w:ind w:left="720" w:hanging="720"/>
        <w:jc w:val="center"/>
        <w:rPr>
          <w:color w:val="000000"/>
        </w:rPr>
      </w:pPr>
      <w:r>
        <w:rPr>
          <w:b/>
          <w:color w:val="000000"/>
        </w:rPr>
        <w:t>Страхование</w:t>
      </w:r>
    </w:p>
    <w:p w14:paraId="5581740F"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Месте выполнения Работ от несчастных случаев.</w:t>
      </w:r>
    </w:p>
    <w:p w14:paraId="624E460E"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Подрядчик за свой счет заключает договор страхования своей гражданской ответственности за причинение вреда третьим лицам при выполнении Работ на Месте выполнения Работ с лимитом ответственности </w:t>
      </w:r>
      <w:r>
        <w:rPr>
          <w:i/>
          <w:color w:val="000000"/>
        </w:rPr>
        <w:t>100 000 000 (сто миллионов)</w:t>
      </w:r>
      <w:r>
        <w:rPr>
          <w:color w:val="000000"/>
        </w:rPr>
        <w:t xml:space="preserve"> рублей.</w:t>
      </w:r>
    </w:p>
    <w:p w14:paraId="6FE2626C"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lastRenderedPageBreak/>
        <w:t>В случае принятия решения о необходимости страхования Подрядчик за свой счет обеспечивает страхование Техники Подрядчика в процессе их транспортировки/доставки.</w:t>
      </w:r>
    </w:p>
    <w:p w14:paraId="5AE6B32F"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Подрядчик за свой счет обеспечивает любое другое страхование, которое он обязан приобрести в соответствии с требованиями законодательства Российской Федерации. Такое страхование должно действовать в течение всего периода выполнения Работ Подрядчиком на Объекте.</w:t>
      </w:r>
    </w:p>
    <w:p w14:paraId="5F74E5EB"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Подрядчик обязан до заключения договоров страхования, указанных в </w:t>
      </w:r>
      <w:r>
        <w:rPr>
          <w:b/>
          <w:color w:val="000000"/>
        </w:rPr>
        <w:t xml:space="preserve">пунктах 14.1, 15.2, 15.3. </w:t>
      </w:r>
      <w:r>
        <w:rPr>
          <w:color w:val="000000"/>
        </w:rPr>
        <w:t>Договора, письменно согласовать с Заказчиком кандидатуру страховщика и условия договоров страхования, включая размер страхового тарифа. Кроме этого, Подрядчик обязан согласовать со страховщиком условие об отказе страховщиков от прав суброгации к Заказчику и субподрядчикам.</w:t>
      </w:r>
    </w:p>
    <w:p w14:paraId="22A54C07"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14:paraId="3A627259"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В срок не позднее фактического начала выполнения Работ на Месте выполнения Работ и до допуска Подрядчика в Место выполнения Работ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w:t>
      </w:r>
      <w:r>
        <w:rPr>
          <w:b/>
          <w:color w:val="000000"/>
        </w:rPr>
        <w:t>5 (пять)</w:t>
      </w:r>
      <w:r>
        <w:rPr>
          <w:color w:val="000000"/>
        </w:rPr>
        <w:t xml:space="preserve"> рабочих дней с момента очередного страхового взноса.</w:t>
      </w:r>
    </w:p>
    <w:p w14:paraId="6DC996F2"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Стороны обязаны сообщить друг другу обо всех заключенных или заключаемых договорах страхования в отношении Работ.</w:t>
      </w:r>
    </w:p>
    <w:p w14:paraId="69B0C137"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w:t>
      </w:r>
      <w:r>
        <w:rPr>
          <w:b/>
          <w:color w:val="000000"/>
        </w:rPr>
        <w:t>пунктами 15.1, 15.2, 15.3.</w:t>
      </w:r>
      <w:r>
        <w:rPr>
          <w:color w:val="000000"/>
        </w:rPr>
        <w:t xml:space="preserve">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14:paraId="3CF14C33"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При повреждении (или подозрении на возможное повреждение), утрате (в том числе хищении любым способом) и/или гибели материалов, результатов Работ (далее – </w:t>
      </w:r>
      <w:r>
        <w:rPr>
          <w:b/>
          <w:i/>
          <w:color w:val="000000"/>
        </w:rPr>
        <w:t>страховое событие</w:t>
      </w:r>
      <w:r>
        <w:rPr>
          <w:color w:val="000000"/>
        </w:rPr>
        <w:t>) Подрядчик обязан:</w:t>
      </w:r>
    </w:p>
    <w:p w14:paraId="1005059D"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незамедлительно, как только ему стало об этом известно проинформировать представителя Заказчика по телефону: 8(3919)253551 или по электронной почте: insdep@nornik.ru,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nok@nornik.ru и по электронной почте по адресу insdep@nornik.ru.</w:t>
      </w:r>
    </w:p>
    <w:p w14:paraId="2BB51DA5" w14:textId="77777777" w:rsidR="007073D5" w:rsidRDefault="00824419">
      <w:pPr>
        <w:spacing w:after="240"/>
        <w:ind w:left="1797" w:hanging="720"/>
      </w:pPr>
      <w:r>
        <w:lastRenderedPageBreak/>
        <w:t xml:space="preserve"> Сообщение должно содержать следующую информацию:</w:t>
      </w:r>
    </w:p>
    <w:p w14:paraId="5E3F12F7" w14:textId="77777777" w:rsidR="007073D5" w:rsidRDefault="00824419">
      <w:pPr>
        <w:numPr>
          <w:ilvl w:val="0"/>
          <w:numId w:val="4"/>
        </w:numPr>
        <w:pBdr>
          <w:top w:val="nil"/>
          <w:left w:val="nil"/>
          <w:bottom w:val="nil"/>
          <w:right w:val="nil"/>
          <w:between w:val="nil"/>
        </w:pBdr>
        <w:ind w:left="1792" w:hanging="356"/>
        <w:rPr>
          <w:i/>
          <w:color w:val="000000"/>
        </w:rPr>
      </w:pPr>
      <w:r>
        <w:rPr>
          <w:i/>
          <w:color w:val="000000"/>
        </w:rPr>
        <w:t>дата, время, место события;</w:t>
      </w:r>
    </w:p>
    <w:p w14:paraId="34C76745" w14:textId="77777777" w:rsidR="007073D5" w:rsidRDefault="00824419">
      <w:pPr>
        <w:numPr>
          <w:ilvl w:val="0"/>
          <w:numId w:val="4"/>
        </w:numPr>
        <w:pBdr>
          <w:top w:val="nil"/>
          <w:left w:val="nil"/>
          <w:bottom w:val="nil"/>
          <w:right w:val="nil"/>
          <w:between w:val="nil"/>
        </w:pBdr>
        <w:ind w:left="1792" w:hanging="356"/>
        <w:rPr>
          <w:i/>
          <w:color w:val="000000"/>
        </w:rPr>
      </w:pPr>
      <w:r>
        <w:rPr>
          <w:i/>
          <w:color w:val="000000"/>
        </w:rPr>
        <w:t>описание события;</w:t>
      </w:r>
    </w:p>
    <w:p w14:paraId="60D19E3A" w14:textId="77777777" w:rsidR="007073D5" w:rsidRDefault="00824419">
      <w:pPr>
        <w:numPr>
          <w:ilvl w:val="0"/>
          <w:numId w:val="4"/>
        </w:numPr>
        <w:pBdr>
          <w:top w:val="nil"/>
          <w:left w:val="nil"/>
          <w:bottom w:val="nil"/>
          <w:right w:val="nil"/>
          <w:between w:val="nil"/>
        </w:pBdr>
        <w:ind w:left="1792" w:hanging="356"/>
        <w:rPr>
          <w:i/>
          <w:color w:val="000000"/>
        </w:rPr>
      </w:pPr>
      <w:r>
        <w:rPr>
          <w:i/>
          <w:color w:val="000000"/>
        </w:rPr>
        <w:t>предполагаемая причина события;</w:t>
      </w:r>
    </w:p>
    <w:p w14:paraId="64B000F1" w14:textId="77777777" w:rsidR="007073D5" w:rsidRDefault="00824419">
      <w:pPr>
        <w:numPr>
          <w:ilvl w:val="0"/>
          <w:numId w:val="4"/>
        </w:numPr>
        <w:pBdr>
          <w:top w:val="nil"/>
          <w:left w:val="nil"/>
          <w:bottom w:val="nil"/>
          <w:right w:val="nil"/>
          <w:between w:val="nil"/>
        </w:pBdr>
        <w:ind w:left="1792" w:hanging="356"/>
        <w:rPr>
          <w:i/>
          <w:color w:val="000000"/>
        </w:rPr>
      </w:pPr>
      <w:r>
        <w:rPr>
          <w:i/>
          <w:color w:val="000000"/>
        </w:rPr>
        <w:t>характер причиненного ущерба;</w:t>
      </w:r>
    </w:p>
    <w:p w14:paraId="4F2110A4" w14:textId="77777777" w:rsidR="007073D5" w:rsidRDefault="00824419">
      <w:pPr>
        <w:numPr>
          <w:ilvl w:val="0"/>
          <w:numId w:val="4"/>
        </w:numPr>
        <w:pBdr>
          <w:top w:val="nil"/>
          <w:left w:val="nil"/>
          <w:bottom w:val="nil"/>
          <w:right w:val="nil"/>
          <w:between w:val="nil"/>
        </w:pBdr>
        <w:ind w:left="1792" w:hanging="356"/>
        <w:rPr>
          <w:i/>
          <w:color w:val="000000"/>
        </w:rPr>
      </w:pPr>
      <w:r>
        <w:rPr>
          <w:i/>
          <w:color w:val="000000"/>
        </w:rPr>
        <w:t>предполагаемая величина ущерба;</w:t>
      </w:r>
    </w:p>
    <w:p w14:paraId="42883D6B" w14:textId="77777777" w:rsidR="007073D5" w:rsidRDefault="00824419">
      <w:pPr>
        <w:numPr>
          <w:ilvl w:val="0"/>
          <w:numId w:val="4"/>
        </w:numPr>
        <w:pBdr>
          <w:top w:val="nil"/>
          <w:left w:val="nil"/>
          <w:bottom w:val="nil"/>
          <w:right w:val="nil"/>
          <w:between w:val="nil"/>
        </w:pBdr>
        <w:ind w:left="1792" w:hanging="356"/>
        <w:rPr>
          <w:i/>
          <w:color w:val="000000"/>
        </w:rPr>
      </w:pPr>
      <w:r>
        <w:rPr>
          <w:i/>
          <w:color w:val="000000"/>
        </w:rPr>
        <w:t>данные об участниках события;</w:t>
      </w:r>
    </w:p>
    <w:p w14:paraId="7FA9038A" w14:textId="77777777" w:rsidR="007073D5" w:rsidRDefault="00824419">
      <w:pPr>
        <w:numPr>
          <w:ilvl w:val="0"/>
          <w:numId w:val="4"/>
        </w:numPr>
        <w:pBdr>
          <w:top w:val="nil"/>
          <w:left w:val="nil"/>
          <w:bottom w:val="nil"/>
          <w:right w:val="nil"/>
          <w:between w:val="nil"/>
        </w:pBdr>
        <w:ind w:left="1792" w:hanging="356"/>
        <w:rPr>
          <w:i/>
          <w:color w:val="000000"/>
        </w:rPr>
      </w:pPr>
      <w:r>
        <w:rPr>
          <w:i/>
          <w:color w:val="000000"/>
        </w:rPr>
        <w:t>необходимость вызова аварийных служб и компетентных органов;</w:t>
      </w:r>
    </w:p>
    <w:p w14:paraId="11F9C4E4" w14:textId="77777777" w:rsidR="007073D5" w:rsidRDefault="00824419">
      <w:pPr>
        <w:numPr>
          <w:ilvl w:val="0"/>
          <w:numId w:val="4"/>
        </w:numPr>
        <w:pBdr>
          <w:top w:val="nil"/>
          <w:left w:val="nil"/>
          <w:bottom w:val="nil"/>
          <w:right w:val="nil"/>
          <w:between w:val="nil"/>
        </w:pBdr>
        <w:spacing w:after="240"/>
        <w:ind w:left="1792" w:hanging="356"/>
        <w:rPr>
          <w:i/>
          <w:color w:val="000000"/>
        </w:rPr>
      </w:pPr>
      <w:r>
        <w:rPr>
          <w:i/>
          <w:color w:val="000000"/>
        </w:rPr>
        <w:t>контактное лицо на месте события, его контактный телефон и адрес местонахождения;</w:t>
      </w:r>
    </w:p>
    <w:p w14:paraId="360306C4"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14:paraId="2D275FED"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 Российской Федерации;</w:t>
      </w:r>
    </w:p>
    <w:p w14:paraId="5A97CEF4"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14:paraId="0CEB47E7"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по требованию Заказчика принимать участие в мероприятиях, направленных на расследование причин страхового события.</w:t>
      </w:r>
    </w:p>
    <w:p w14:paraId="3932138E"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14:paraId="5124EF9F" w14:textId="77777777" w:rsidR="007073D5" w:rsidRDefault="00824419" w:rsidP="00870592">
      <w:pPr>
        <w:numPr>
          <w:ilvl w:val="0"/>
          <w:numId w:val="15"/>
        </w:numPr>
        <w:pBdr>
          <w:top w:val="nil"/>
          <w:left w:val="nil"/>
          <w:bottom w:val="nil"/>
          <w:right w:val="nil"/>
          <w:between w:val="nil"/>
        </w:pBdr>
        <w:spacing w:after="240"/>
        <w:ind w:left="720" w:hanging="720"/>
        <w:jc w:val="center"/>
        <w:rPr>
          <w:color w:val="000000"/>
        </w:rPr>
      </w:pPr>
      <w:r>
        <w:rPr>
          <w:b/>
          <w:color w:val="000000"/>
        </w:rPr>
        <w:t>Расторжение Договора</w:t>
      </w:r>
    </w:p>
    <w:p w14:paraId="11099A14"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Расторжение Договора возможно по письменному соглашению Сторон, а также по иным основаниям, предусмотренным законодательством Российской Федерации.</w:t>
      </w:r>
    </w:p>
    <w:p w14:paraId="3868B9A6"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Заказчик вправе в любое время отказаться от исполнения Договора полностью или частично и потребовать от Подрядчика возмещения убытков, в случае,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выполнения Работ станет очевидным, что обязательства Подрядчика не будут выполнены надлежащим образом и/или в установленный срок, оплатив Подрядчику фактически выполненные (поставленный) до даты получения Подрядчиком уведомления о расторжении или изменении Договора и принятые Заказчиком Работы.</w:t>
      </w:r>
    </w:p>
    <w:p w14:paraId="24A6DA9E"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w:t>
      </w:r>
      <w:r>
        <w:rPr>
          <w:color w:val="000000"/>
        </w:rPr>
        <w:lastRenderedPageBreak/>
        <w:t>до дня прекращения Договора.</w:t>
      </w:r>
    </w:p>
    <w:p w14:paraId="301D938D"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Общие правила прекращения Договора предусмотрены в Основных условиях Договора. Заказчик вправе отказаться от исполнения Договора в одностороннем внесудебном порядке как полностью, так и в части, уведомив об этом Подрядчика в письменном виде, при </w:t>
      </w:r>
      <w:r>
        <w:rPr>
          <w:i/>
          <w:color w:val="000000"/>
        </w:rPr>
        <w:t>Существенном нарушения</w:t>
      </w:r>
      <w:r>
        <w:rPr>
          <w:color w:val="000000"/>
        </w:rPr>
        <w:t xml:space="preserve"> Подрядчиком Договора, а именно:</w:t>
      </w:r>
    </w:p>
    <w:p w14:paraId="79B24BE1"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допустил нарушение любых установленных Договором сроков выполнения Работ, установленных Договором / </w:t>
      </w:r>
      <w:r>
        <w:rPr>
          <w:i/>
          <w:color w:val="000000"/>
        </w:rPr>
        <w:t>Календарным планом</w:t>
      </w:r>
      <w:r>
        <w:rPr>
          <w:color w:val="000000"/>
        </w:rPr>
        <w:t xml:space="preserve"> / Годовым планом более чем на [●] рабочих дней;</w:t>
      </w:r>
    </w:p>
    <w:p w14:paraId="4815F7C4"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допустил [●] </w:t>
      </w:r>
      <w:r>
        <w:rPr>
          <w:i/>
          <w:color w:val="000000"/>
        </w:rPr>
        <w:t>(указать количество)</w:t>
      </w:r>
      <w:r>
        <w:rPr>
          <w:color w:val="000000"/>
        </w:rPr>
        <w:t xml:space="preserve"> или более случаев документально подтвержденных Заказчиком отступлений от условий Договора, Требований к Работам о качестве, законодательства Российской Федерации; </w:t>
      </w:r>
    </w:p>
    <w:p w14:paraId="0DCEEBF4"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Подрядчик допустил [●]</w:t>
      </w:r>
      <w:r>
        <w:rPr>
          <w:i/>
          <w:color w:val="000000"/>
        </w:rPr>
        <w:t xml:space="preserve"> (указать количество)</w:t>
      </w:r>
      <w:r>
        <w:rPr>
          <w:color w:val="000000"/>
        </w:rPr>
        <w:t xml:space="preserve"> или более случаев нарушения сроков устранения любых Дефектов/Недостатков;</w:t>
      </w:r>
    </w:p>
    <w:p w14:paraId="563EA9A2"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Подрядчик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Подрядчика права на выполнение Работ соответствующего вида);</w:t>
      </w:r>
    </w:p>
    <w:p w14:paraId="3CFE9C52"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 xml:space="preserve">Подрядчик при выполнении Работ допустил/несвоевременно устранил </w:t>
      </w:r>
      <w:r>
        <w:rPr>
          <w:b/>
          <w:color w:val="000000"/>
        </w:rPr>
        <w:t>2 (два)</w:t>
      </w:r>
      <w:r>
        <w:rPr>
          <w:color w:val="000000"/>
        </w:rPr>
        <w:t xml:space="preserve"> и более нарушения требований в области ОТ, ПБ и ООС либо </w:t>
      </w:r>
      <w:r>
        <w:rPr>
          <w:b/>
          <w:color w:val="000000"/>
        </w:rPr>
        <w:t>1 (одно)</w:t>
      </w:r>
      <w:r>
        <w:rPr>
          <w:color w:val="000000"/>
        </w:rPr>
        <w:t xml:space="preserve"> нарушение, если оно привело к смертельному, тяжелому и/или групповому несчастному случаю, а также аварии, пожару на Объекте; </w:t>
      </w:r>
    </w:p>
    <w:p w14:paraId="0EBFC1EB"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Подрядчик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 либо его деятельность приостановлена в установленном законодательством Российской Федерации порядке, либо на имущество/счета наложен арест, что делает невозможным выполнение Подрядчиком своих обязательств по Договору;</w:t>
      </w:r>
    </w:p>
    <w:p w14:paraId="6D7F1CD3"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Подрядчиком допущены Существенные Дефекты/Недостатки;</w:t>
      </w:r>
    </w:p>
    <w:p w14:paraId="4081BD4B" w14:textId="77777777" w:rsidR="007073D5" w:rsidRDefault="00824419" w:rsidP="00870592">
      <w:pPr>
        <w:numPr>
          <w:ilvl w:val="2"/>
          <w:numId w:val="15"/>
        </w:numPr>
        <w:pBdr>
          <w:top w:val="nil"/>
          <w:left w:val="nil"/>
          <w:bottom w:val="nil"/>
          <w:right w:val="nil"/>
          <w:between w:val="nil"/>
        </w:pBdr>
        <w:spacing w:after="240"/>
        <w:ind w:left="720" w:hanging="720"/>
        <w:rPr>
          <w:color w:val="000000"/>
        </w:rPr>
      </w:pPr>
      <w:r>
        <w:rPr>
          <w:color w:val="000000"/>
        </w:rPr>
        <w:t>Подрядчиком допущены иные Существенные нарушения по Договору;</w:t>
      </w:r>
    </w:p>
    <w:p w14:paraId="4C47BCCA" w14:textId="77777777" w:rsidR="007073D5" w:rsidRDefault="00824419" w:rsidP="00870592">
      <w:pPr>
        <w:numPr>
          <w:ilvl w:val="2"/>
          <w:numId w:val="15"/>
        </w:numPr>
        <w:pBdr>
          <w:top w:val="nil"/>
          <w:left w:val="nil"/>
          <w:bottom w:val="nil"/>
          <w:right w:val="nil"/>
          <w:between w:val="nil"/>
        </w:pBdr>
        <w:spacing w:after="240"/>
        <w:ind w:left="720" w:hanging="720"/>
        <w:rPr>
          <w:color w:val="000000"/>
          <w:highlight w:val="yellow"/>
        </w:rPr>
      </w:pPr>
      <w:r>
        <w:rPr>
          <w:color w:val="000000"/>
          <w:highlight w:val="yellow"/>
        </w:rPr>
        <w:t>[Подрядчик не предоставляет в сроки, предусмотренные разделом 4 Договора, независимые гарантии возврата авансового платежа и/или исполнения обязательств и/или исполнения обязательств в течение гарантийного периода, а также продление любой из указанных независимых гарантий;]</w:t>
      </w:r>
    </w:p>
    <w:p w14:paraId="7722635A" w14:textId="77777777" w:rsidR="007073D5" w:rsidRDefault="00824419" w:rsidP="00870592">
      <w:pPr>
        <w:numPr>
          <w:ilvl w:val="2"/>
          <w:numId w:val="15"/>
        </w:numPr>
        <w:pBdr>
          <w:top w:val="nil"/>
          <w:left w:val="nil"/>
          <w:bottom w:val="nil"/>
          <w:right w:val="nil"/>
          <w:between w:val="nil"/>
        </w:pBdr>
        <w:spacing w:after="240"/>
        <w:ind w:left="720" w:hanging="720"/>
      </w:pPr>
      <w:r>
        <w:rPr>
          <w:color w:val="000000"/>
        </w:rPr>
        <w:t xml:space="preserve">В случае прекращения Договора в связи с отказом Заказчика от его исполнения в связи с Существенным нарушением по Договору, а также по иным основаниям, предусмотренным законодательством РФ и/или Договором, Подрядчик обязан уплатить Заказчику все причитающиеся к уплате Подрядчиком неустойки (пени, штрафы) и возместить убытки, причиненные Заказчику в связи с досрочным прекращением Договора, не позднее </w:t>
      </w:r>
      <w:r>
        <w:rPr>
          <w:b/>
          <w:color w:val="000000"/>
        </w:rPr>
        <w:t>5 (пяти)</w:t>
      </w:r>
      <w:r>
        <w:rPr>
          <w:color w:val="000000"/>
        </w:rPr>
        <w:t xml:space="preserve"> рабочих дней с даты досрочного прекращения действия Договора.</w:t>
      </w:r>
    </w:p>
    <w:p w14:paraId="7D4A68F4"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highlight w:val="green"/>
        </w:rPr>
        <w:lastRenderedPageBreak/>
        <w:t>При досрочном прекращении Договора оплата Заказчиком фактически выполненных и принятых Заказчиком по Договору Работ осуществляется</w:t>
      </w:r>
      <w:r>
        <w:rPr>
          <w:color w:val="000000"/>
        </w:rPr>
        <w:t xml:space="preserve"> </w:t>
      </w:r>
      <w:r>
        <w:rPr>
          <w:color w:val="000000"/>
          <w:highlight w:val="yellow"/>
        </w:rPr>
        <w:t>[за вычетом зачтенных авансовых платежей, полученных Подрядчиком от Заказчика до даты расторжения Договора]</w:t>
      </w:r>
      <w:r>
        <w:rPr>
          <w:color w:val="000000"/>
        </w:rPr>
        <w:t xml:space="preserve"> </w:t>
      </w:r>
      <w:r>
        <w:rPr>
          <w:color w:val="000000"/>
          <w:highlight w:val="green"/>
        </w:rPr>
        <w:t>[и за вычетом гарантийного удержания]</w:t>
      </w:r>
      <w:r>
        <w:rPr>
          <w:color w:val="000000"/>
        </w:rPr>
        <w:t>.</w:t>
      </w:r>
    </w:p>
    <w:p w14:paraId="2AA9632F"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highlight w:val="green"/>
        </w:rPr>
        <w:t>[Сумма гарантийного удержания, сформированная Заказчиком на момент прекращения Договора, остается у Заказчика</w:t>
      </w:r>
      <w:r>
        <w:rPr>
          <w:color w:val="000000"/>
        </w:rPr>
        <w:t xml:space="preserve"> </w:t>
      </w:r>
      <w:r>
        <w:rPr>
          <w:color w:val="000000"/>
          <w:highlight w:val="lightGray"/>
        </w:rPr>
        <w:t>[[в течение [●]  месяцев с даты досрочного прекращения Договора]</w:t>
      </w:r>
      <w:r>
        <w:rPr>
          <w:color w:val="000000"/>
        </w:rPr>
        <w:t xml:space="preserve"> / </w:t>
      </w:r>
      <w:r>
        <w:rPr>
          <w:color w:val="000000"/>
          <w:highlight w:val="lightGray"/>
        </w:rPr>
        <w:t xml:space="preserve">[до [●] </w:t>
      </w:r>
      <w:r>
        <w:rPr>
          <w:i/>
          <w:color w:val="000000"/>
          <w:highlight w:val="lightGray"/>
        </w:rPr>
        <w:t>(указать календарную дату/обстоятельства)</w:t>
      </w:r>
      <w:r>
        <w:rPr>
          <w:color w:val="000000"/>
          <w:highlight w:val="lightGray"/>
        </w:rPr>
        <w:t>]]</w:t>
      </w:r>
      <w:r>
        <w:rPr>
          <w:color w:val="000000"/>
        </w:rPr>
        <w:t xml:space="preserve"> </w:t>
      </w:r>
      <w:r>
        <w:rPr>
          <w:color w:val="000000"/>
          <w:highlight w:val="green"/>
        </w:rPr>
        <w:t>и выплачивается Подрядчику за вычетом суммы, использованной Заказчиком в соответствии условиями Договора</w:t>
      </w:r>
      <w:r>
        <w:rPr>
          <w:color w:val="000000"/>
          <w:highlight w:val="lightGray"/>
        </w:rPr>
        <w:t>, [в первый (-</w:t>
      </w:r>
      <w:proofErr w:type="spellStart"/>
      <w:r>
        <w:rPr>
          <w:color w:val="000000"/>
          <w:highlight w:val="lightGray"/>
        </w:rPr>
        <w:t>ую</w:t>
      </w:r>
      <w:proofErr w:type="spellEnd"/>
      <w:r>
        <w:rPr>
          <w:color w:val="000000"/>
          <w:highlight w:val="lightGray"/>
        </w:rPr>
        <w:t>) рабочий (-</w:t>
      </w:r>
      <w:proofErr w:type="spellStart"/>
      <w:r>
        <w:rPr>
          <w:color w:val="000000"/>
          <w:highlight w:val="lightGray"/>
        </w:rPr>
        <w:t>ий</w:t>
      </w:r>
      <w:proofErr w:type="spellEnd"/>
      <w:r>
        <w:rPr>
          <w:color w:val="000000"/>
          <w:highlight w:val="lightGray"/>
        </w:rPr>
        <w:t xml:space="preserve">) [●] </w:t>
      </w:r>
      <w:r>
        <w:rPr>
          <w:i/>
          <w:color w:val="000000"/>
          <w:highlight w:val="lightGray"/>
        </w:rPr>
        <w:t>(день недели, определенный локальным актом Компании / РОКС НН, в которой введен единый платежный день)</w:t>
      </w:r>
      <w:r>
        <w:rPr>
          <w:color w:val="000000"/>
          <w:highlight w:val="lightGray"/>
        </w:rPr>
        <w:t xml:space="preserve"> после истечения] / [в течение] [●]  рабочих дней с момента выставления счета, выставленного на основании [●] </w:t>
      </w:r>
      <w:r>
        <w:rPr>
          <w:i/>
          <w:color w:val="000000"/>
          <w:highlight w:val="lightGray"/>
        </w:rPr>
        <w:t>(указать одно из вышеперечисленных событий, от которого начнется отсчет срока на оплату).</w:t>
      </w:r>
    </w:p>
    <w:p w14:paraId="3F4ED65E" w14:textId="77777777" w:rsidR="007073D5" w:rsidRDefault="00824419" w:rsidP="00870592">
      <w:pPr>
        <w:keepNext/>
        <w:widowControl/>
        <w:numPr>
          <w:ilvl w:val="0"/>
          <w:numId w:val="15"/>
        </w:numPr>
        <w:pBdr>
          <w:top w:val="nil"/>
          <w:left w:val="nil"/>
          <w:bottom w:val="nil"/>
          <w:right w:val="nil"/>
          <w:between w:val="nil"/>
        </w:pBdr>
        <w:tabs>
          <w:tab w:val="left" w:pos="284"/>
          <w:tab w:val="left" w:pos="601"/>
        </w:tabs>
        <w:spacing w:before="120" w:after="60" w:line="312" w:lineRule="auto"/>
        <w:ind w:right="175"/>
        <w:jc w:val="center"/>
        <w:rPr>
          <w:color w:val="000000"/>
          <w:sz w:val="22"/>
          <w:szCs w:val="22"/>
        </w:rPr>
      </w:pPr>
      <w:r>
        <w:rPr>
          <w:b/>
          <w:color w:val="000000"/>
          <w:sz w:val="22"/>
          <w:szCs w:val="22"/>
        </w:rPr>
        <w:t>ПРОЧИЕ УСЛОВИЯ</w:t>
      </w:r>
    </w:p>
    <w:p w14:paraId="4E82BB40" w14:textId="0D361A7C" w:rsidR="007073D5" w:rsidRDefault="00824419" w:rsidP="00870592">
      <w:pPr>
        <w:numPr>
          <w:ilvl w:val="1"/>
          <w:numId w:val="15"/>
        </w:numPr>
        <w:pBdr>
          <w:top w:val="nil"/>
          <w:left w:val="nil"/>
          <w:bottom w:val="nil"/>
          <w:right w:val="nil"/>
          <w:between w:val="nil"/>
        </w:pBdr>
      </w:pPr>
      <w:r>
        <w:rPr>
          <w:color w:val="000000"/>
        </w:rPr>
        <w:t xml:space="preserve">Договор вступает в силу с момента его подписания обеими Сторонами и действует до полного исполнения Сторонами своих обязательств. </w:t>
      </w:r>
      <w:r w:rsidR="00D15B5E" w:rsidRPr="005E684C">
        <w:rPr>
          <w:color w:val="000000"/>
        </w:rPr>
        <w:t>[</w:t>
      </w:r>
      <w:r>
        <w:rPr>
          <w:color w:val="000000"/>
        </w:rPr>
        <w:t>Условия Договора распространяются на отношения Сторон, возникшие с _______________ (указывается дата фактического возникновения гражданско-правовых отношений Сторон)</w:t>
      </w:r>
      <w:r w:rsidR="00D15B5E" w:rsidRPr="005E684C">
        <w:rPr>
          <w:color w:val="000000"/>
        </w:rPr>
        <w:t>]</w:t>
      </w:r>
      <w:r>
        <w:rPr>
          <w:color w:val="000000"/>
        </w:rPr>
        <w:t>.</w:t>
      </w:r>
    </w:p>
    <w:p w14:paraId="08565DB2" w14:textId="77777777" w:rsidR="007073D5" w:rsidRDefault="00824419" w:rsidP="00870592">
      <w:pPr>
        <w:numPr>
          <w:ilvl w:val="1"/>
          <w:numId w:val="15"/>
        </w:numPr>
        <w:pBdr>
          <w:top w:val="nil"/>
          <w:left w:val="nil"/>
          <w:bottom w:val="nil"/>
          <w:right w:val="nil"/>
          <w:between w:val="nil"/>
        </w:pBdr>
        <w:spacing w:after="240"/>
        <w:ind w:left="720" w:hanging="720"/>
      </w:pPr>
      <w:bookmarkStart w:id="55" w:name="_3l18frh" w:colFirst="0" w:colLast="0"/>
      <w:bookmarkEnd w:id="55"/>
      <w:r>
        <w:rPr>
          <w:color w:val="000000"/>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7455282A"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Подписанием Договора Подрядчик подтверждает, что ознакомлен с локальными нормативными актами Заказчика в области промышленной безопасности и охраны труда («</w:t>
      </w:r>
      <w:proofErr w:type="spellStart"/>
      <w:r>
        <w:rPr>
          <w:color w:val="000000"/>
        </w:rPr>
        <w:t>ПБиОТ</w:t>
      </w:r>
      <w:proofErr w:type="spellEnd"/>
      <w:r>
        <w:rPr>
          <w:color w:val="000000"/>
        </w:rPr>
        <w:t xml:space="preserve">»), размещенные на сайте </w:t>
      </w:r>
      <w:hyperlink r:id="rId13">
        <w:r>
          <w:rPr>
            <w:color w:val="000000"/>
            <w:u w:val="single"/>
          </w:rPr>
          <w:t>Охрана труда и промышленная безопасность - Норникель (nornickel.ru)</w:t>
        </w:r>
      </w:hyperlink>
      <w:r>
        <w:rPr>
          <w:color w:val="000000"/>
        </w:rPr>
        <w:t xml:space="preserve"> , </w:t>
      </w:r>
      <w:hyperlink r:id="rId14">
        <w:r>
          <w:rPr>
            <w:color w:val="000000"/>
            <w:u w:val="single"/>
          </w:rPr>
          <w:t>https://www.nornickel.ru/sustainability/social-responsibility/health-and-safety/</w:t>
        </w:r>
      </w:hyperlink>
      <w:r>
        <w:rPr>
          <w:color w:val="000000"/>
        </w:rPr>
        <w:t xml:space="preserve">  включая «Стандарт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(в том числе Приложение Б «Стандартные условия в области промышленной безопасности и охраны труда»), получил их копии и обязуется выполнять предусмотренные ими требования и обязанности. Подрядчик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01F2BD6F"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Подрядчик не вправе передавать третьим лицам свои права по Договору без предварительного письменного согласия Заказчика.</w:t>
      </w:r>
    </w:p>
    <w:p w14:paraId="585A0DA2"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 xml:space="preserve">Все уведомления, сообщения, иная переписка в рамках Договора направляются одной Стороной другой Стороне по адресу, указанному в Договоре (раздел 16 Договора).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14:paraId="11C9F68B"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lastRenderedPageBreak/>
        <w:t xml:space="preserve">Любое сообщение (уведомление, требование), направленное Стороне по последнему известному другой Стороне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 если более ранняя дата доставки сообщения (уведомления) не установлена документально отчетом о доставке, в день отправки – для отправлений, направленных электронной почтой. </w:t>
      </w:r>
    </w:p>
    <w:p w14:paraId="0C03F230"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Договор составлен и подписан в 2 (двух) экземплярах, по одному для каждой из Сторон</w:t>
      </w:r>
    </w:p>
    <w:p w14:paraId="0E6EDE0D"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ПАО «ГМК «Норильский никель» по адресу: www.nornickel.ru/</w:t>
      </w:r>
      <w:proofErr w:type="spellStart"/>
      <w:r>
        <w:rPr>
          <w:color w:val="000000"/>
        </w:rPr>
        <w:t>suppliers</w:t>
      </w:r>
      <w:proofErr w:type="spellEnd"/>
      <w:r>
        <w:rPr>
          <w:color w:val="000000"/>
        </w:rPr>
        <w:t>/</w:t>
      </w:r>
      <w:proofErr w:type="spellStart"/>
      <w:r>
        <w:rPr>
          <w:color w:val="000000"/>
        </w:rPr>
        <w:t>tenders</w:t>
      </w:r>
      <w:proofErr w:type="spellEnd"/>
      <w:r>
        <w:rPr>
          <w:color w:val="000000"/>
        </w:rPr>
        <w:t>/</w:t>
      </w:r>
      <w:proofErr w:type="spellStart"/>
      <w:r>
        <w:rPr>
          <w:color w:val="000000"/>
        </w:rPr>
        <w:t>instructions-and-templates</w:t>
      </w:r>
      <w:proofErr w:type="spellEnd"/>
      <w:r>
        <w:rPr>
          <w:color w:val="000000"/>
        </w:rPr>
        <w:t>) (далее – Стандарт) в редакции на дату составления первичного учетного документа.</w:t>
      </w:r>
    </w:p>
    <w:p w14:paraId="4E495E8E"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14:paraId="6FBD5283" w14:textId="77777777" w:rsidR="007073D5" w:rsidRDefault="00824419" w:rsidP="00870592">
      <w:pPr>
        <w:numPr>
          <w:ilvl w:val="1"/>
          <w:numId w:val="15"/>
        </w:numPr>
        <w:pBdr>
          <w:top w:val="nil"/>
          <w:left w:val="nil"/>
          <w:bottom w:val="nil"/>
          <w:right w:val="nil"/>
          <w:between w:val="nil"/>
        </w:pBdr>
        <w:spacing w:after="240"/>
        <w:ind w:left="720" w:hanging="720"/>
      </w:pPr>
      <w:r>
        <w:rPr>
          <w:color w:val="000000"/>
        </w:rPr>
        <w:t>Неотъемлемой частью Договора являются следующие приложения:</w:t>
      </w:r>
    </w:p>
    <w:p w14:paraId="4D135F21" w14:textId="77777777" w:rsidR="007073D5" w:rsidRDefault="00824419">
      <w:pPr>
        <w:tabs>
          <w:tab w:val="left" w:pos="1134"/>
        </w:tabs>
      </w:pPr>
      <w:r>
        <w:rPr>
          <w:b/>
        </w:rPr>
        <w:t>Приложение № 1</w:t>
      </w:r>
      <w:r>
        <w:t xml:space="preserve"> – Календарный план</w:t>
      </w:r>
    </w:p>
    <w:p w14:paraId="7B35526C" w14:textId="77777777" w:rsidR="007073D5" w:rsidRDefault="00824419">
      <w:pPr>
        <w:tabs>
          <w:tab w:val="left" w:pos="1134"/>
        </w:tabs>
      </w:pPr>
      <w:r>
        <w:rPr>
          <w:b/>
        </w:rPr>
        <w:t>Приложение № 2</w:t>
      </w:r>
      <w:r>
        <w:t xml:space="preserve"> – Формы документов:</w:t>
      </w:r>
    </w:p>
    <w:p w14:paraId="47A7E67B" w14:textId="77777777" w:rsidR="007073D5" w:rsidRDefault="00824419">
      <w:pPr>
        <w:numPr>
          <w:ilvl w:val="0"/>
          <w:numId w:val="2"/>
        </w:numPr>
        <w:pBdr>
          <w:top w:val="nil"/>
          <w:left w:val="nil"/>
          <w:bottom w:val="nil"/>
          <w:right w:val="nil"/>
          <w:between w:val="nil"/>
        </w:pBdr>
        <w:rPr>
          <w:i/>
          <w:color w:val="000000"/>
        </w:rPr>
      </w:pPr>
      <w:r>
        <w:rPr>
          <w:i/>
          <w:color w:val="000000"/>
        </w:rPr>
        <w:t>Акт - допуск (форма)</w:t>
      </w:r>
    </w:p>
    <w:p w14:paraId="0F41D03B" w14:textId="77777777" w:rsidR="007073D5" w:rsidRDefault="00824419">
      <w:pPr>
        <w:numPr>
          <w:ilvl w:val="0"/>
          <w:numId w:val="2"/>
        </w:numPr>
        <w:pBdr>
          <w:top w:val="nil"/>
          <w:left w:val="nil"/>
          <w:bottom w:val="nil"/>
          <w:right w:val="nil"/>
          <w:between w:val="nil"/>
        </w:pBdr>
        <w:rPr>
          <w:i/>
          <w:color w:val="000000"/>
        </w:rPr>
      </w:pPr>
      <w:r>
        <w:rPr>
          <w:i/>
          <w:color w:val="000000"/>
        </w:rPr>
        <w:t>Акт выявленных недостатков (форма)</w:t>
      </w:r>
    </w:p>
    <w:p w14:paraId="6ADE2F36" w14:textId="77777777" w:rsidR="007073D5" w:rsidRDefault="00824419">
      <w:pPr>
        <w:numPr>
          <w:ilvl w:val="0"/>
          <w:numId w:val="2"/>
        </w:numPr>
        <w:pBdr>
          <w:top w:val="nil"/>
          <w:left w:val="nil"/>
          <w:bottom w:val="nil"/>
          <w:right w:val="nil"/>
          <w:between w:val="nil"/>
        </w:pBdr>
        <w:rPr>
          <w:i/>
          <w:color w:val="000000"/>
        </w:rPr>
      </w:pPr>
      <w:r>
        <w:rPr>
          <w:i/>
          <w:color w:val="000000"/>
        </w:rPr>
        <w:t>Акт маркшейдерского замера (форма)</w:t>
      </w:r>
    </w:p>
    <w:p w14:paraId="68C62B44" w14:textId="77777777" w:rsidR="007073D5" w:rsidRDefault="00824419">
      <w:pPr>
        <w:numPr>
          <w:ilvl w:val="0"/>
          <w:numId w:val="2"/>
        </w:numPr>
        <w:pBdr>
          <w:top w:val="nil"/>
          <w:left w:val="nil"/>
          <w:bottom w:val="nil"/>
          <w:right w:val="nil"/>
          <w:between w:val="nil"/>
        </w:pBdr>
        <w:rPr>
          <w:i/>
          <w:color w:val="000000"/>
        </w:rPr>
      </w:pPr>
      <w:r>
        <w:rPr>
          <w:i/>
          <w:color w:val="000000"/>
        </w:rPr>
        <w:t xml:space="preserve">Акт о </w:t>
      </w:r>
      <w:proofErr w:type="spellStart"/>
      <w:r>
        <w:rPr>
          <w:i/>
          <w:color w:val="000000"/>
        </w:rPr>
        <w:t>завершениии</w:t>
      </w:r>
      <w:proofErr w:type="spellEnd"/>
      <w:r>
        <w:rPr>
          <w:i/>
          <w:color w:val="000000"/>
        </w:rPr>
        <w:t xml:space="preserve"> гарантийного периода (форма)</w:t>
      </w:r>
    </w:p>
    <w:p w14:paraId="1576CB43" w14:textId="77777777" w:rsidR="007073D5" w:rsidRDefault="00824419">
      <w:pPr>
        <w:numPr>
          <w:ilvl w:val="0"/>
          <w:numId w:val="2"/>
        </w:numPr>
        <w:pBdr>
          <w:top w:val="nil"/>
          <w:left w:val="nil"/>
          <w:bottom w:val="nil"/>
          <w:right w:val="nil"/>
          <w:between w:val="nil"/>
        </w:pBdr>
        <w:rPr>
          <w:i/>
          <w:color w:val="000000"/>
        </w:rPr>
      </w:pPr>
      <w:r>
        <w:rPr>
          <w:i/>
          <w:color w:val="000000"/>
          <w:highlight w:val="white"/>
        </w:rPr>
        <w:t>Акт проверки соблюдения ПБ и ОТ (форма)</w:t>
      </w:r>
    </w:p>
    <w:p w14:paraId="096090FA" w14:textId="77777777" w:rsidR="007073D5" w:rsidRDefault="00824419">
      <w:pPr>
        <w:numPr>
          <w:ilvl w:val="0"/>
          <w:numId w:val="2"/>
        </w:numPr>
        <w:pBdr>
          <w:top w:val="nil"/>
          <w:left w:val="nil"/>
          <w:bottom w:val="nil"/>
          <w:right w:val="nil"/>
          <w:between w:val="nil"/>
        </w:pBdr>
        <w:rPr>
          <w:i/>
          <w:color w:val="000000"/>
        </w:rPr>
      </w:pPr>
      <w:r>
        <w:rPr>
          <w:i/>
          <w:color w:val="000000"/>
        </w:rPr>
        <w:t>Акт расчета объемов выполненных работ (форма)</w:t>
      </w:r>
    </w:p>
    <w:p w14:paraId="58A66CCF" w14:textId="77777777" w:rsidR="007073D5" w:rsidRDefault="00824419">
      <w:pPr>
        <w:numPr>
          <w:ilvl w:val="0"/>
          <w:numId w:val="2"/>
        </w:numPr>
        <w:pBdr>
          <w:top w:val="nil"/>
          <w:left w:val="nil"/>
          <w:bottom w:val="nil"/>
          <w:right w:val="nil"/>
          <w:between w:val="nil"/>
        </w:pBdr>
        <w:rPr>
          <w:i/>
          <w:color w:val="000000"/>
        </w:rPr>
      </w:pPr>
      <w:r>
        <w:rPr>
          <w:i/>
          <w:color w:val="000000"/>
        </w:rPr>
        <w:t>Годовой план (форма)</w:t>
      </w:r>
    </w:p>
    <w:p w14:paraId="03A91E90" w14:textId="77777777" w:rsidR="007073D5" w:rsidRDefault="00824419">
      <w:pPr>
        <w:numPr>
          <w:ilvl w:val="0"/>
          <w:numId w:val="2"/>
        </w:numPr>
        <w:pBdr>
          <w:top w:val="nil"/>
          <w:left w:val="nil"/>
          <w:bottom w:val="nil"/>
          <w:right w:val="nil"/>
          <w:between w:val="nil"/>
        </w:pBdr>
        <w:rPr>
          <w:i/>
          <w:color w:val="000000"/>
        </w:rPr>
      </w:pPr>
      <w:r>
        <w:rPr>
          <w:i/>
          <w:color w:val="000000"/>
        </w:rPr>
        <w:t>Ежемесячный отчет (форма)</w:t>
      </w:r>
    </w:p>
    <w:p w14:paraId="0A063A3B" w14:textId="77777777" w:rsidR="007073D5" w:rsidRDefault="00824419">
      <w:pPr>
        <w:numPr>
          <w:ilvl w:val="0"/>
          <w:numId w:val="2"/>
        </w:numPr>
        <w:pBdr>
          <w:top w:val="nil"/>
          <w:left w:val="nil"/>
          <w:bottom w:val="nil"/>
          <w:right w:val="nil"/>
          <w:between w:val="nil"/>
        </w:pBdr>
        <w:rPr>
          <w:i/>
          <w:color w:val="000000"/>
        </w:rPr>
      </w:pPr>
      <w:r>
        <w:rPr>
          <w:i/>
          <w:color w:val="000000"/>
        </w:rPr>
        <w:t>Ежесменный отчет (форма)</w:t>
      </w:r>
    </w:p>
    <w:p w14:paraId="2BF49A97" w14:textId="77777777" w:rsidR="007073D5" w:rsidRDefault="00824419">
      <w:pPr>
        <w:numPr>
          <w:ilvl w:val="0"/>
          <w:numId w:val="2"/>
        </w:numPr>
        <w:pBdr>
          <w:top w:val="nil"/>
          <w:left w:val="nil"/>
          <w:bottom w:val="nil"/>
          <w:right w:val="nil"/>
          <w:between w:val="nil"/>
        </w:pBdr>
        <w:rPr>
          <w:i/>
          <w:color w:val="000000"/>
        </w:rPr>
      </w:pPr>
      <w:r>
        <w:rPr>
          <w:i/>
          <w:color w:val="000000"/>
        </w:rPr>
        <w:t>Ежесуточный график (форма)</w:t>
      </w:r>
    </w:p>
    <w:p w14:paraId="61DB4C53" w14:textId="77777777" w:rsidR="007073D5" w:rsidRDefault="00824419">
      <w:pPr>
        <w:numPr>
          <w:ilvl w:val="0"/>
          <w:numId w:val="2"/>
        </w:numPr>
        <w:pBdr>
          <w:top w:val="nil"/>
          <w:left w:val="nil"/>
          <w:bottom w:val="nil"/>
          <w:right w:val="nil"/>
          <w:between w:val="nil"/>
        </w:pBdr>
        <w:rPr>
          <w:i/>
          <w:color w:val="000000"/>
        </w:rPr>
      </w:pPr>
      <w:r>
        <w:rPr>
          <w:i/>
          <w:color w:val="000000"/>
        </w:rPr>
        <w:t>Отчет об использовании денежных средств (форма)</w:t>
      </w:r>
    </w:p>
    <w:p w14:paraId="26579DDE" w14:textId="77777777" w:rsidR="007073D5" w:rsidRDefault="00824419">
      <w:pPr>
        <w:numPr>
          <w:ilvl w:val="0"/>
          <w:numId w:val="2"/>
        </w:numPr>
        <w:pBdr>
          <w:top w:val="nil"/>
          <w:left w:val="nil"/>
          <w:bottom w:val="nil"/>
          <w:right w:val="nil"/>
          <w:between w:val="nil"/>
        </w:pBdr>
        <w:rPr>
          <w:i/>
          <w:color w:val="000000"/>
        </w:rPr>
      </w:pPr>
      <w:r>
        <w:rPr>
          <w:i/>
          <w:color w:val="000000"/>
        </w:rPr>
        <w:t>Разделительная ведомость (форма)</w:t>
      </w:r>
      <w:r>
        <w:rPr>
          <w:color w:val="000000"/>
        </w:rPr>
        <w:t xml:space="preserve"> </w:t>
      </w:r>
    </w:p>
    <w:p w14:paraId="7FBD6635" w14:textId="77777777" w:rsidR="007073D5" w:rsidRDefault="00824419">
      <w:pPr>
        <w:numPr>
          <w:ilvl w:val="0"/>
          <w:numId w:val="2"/>
        </w:numPr>
        <w:pBdr>
          <w:top w:val="nil"/>
          <w:left w:val="nil"/>
          <w:bottom w:val="nil"/>
          <w:right w:val="nil"/>
          <w:between w:val="nil"/>
        </w:pBdr>
        <w:spacing w:after="240"/>
        <w:rPr>
          <w:i/>
          <w:color w:val="000000"/>
        </w:rPr>
      </w:pPr>
      <w:r>
        <w:rPr>
          <w:i/>
          <w:color w:val="000000"/>
        </w:rPr>
        <w:t>Перечень Техники (форма)</w:t>
      </w:r>
    </w:p>
    <w:p w14:paraId="200702E8" w14:textId="77777777" w:rsidR="007073D5" w:rsidRDefault="00824419">
      <w:pPr>
        <w:tabs>
          <w:tab w:val="left" w:pos="1134"/>
        </w:tabs>
      </w:pPr>
      <w:r>
        <w:rPr>
          <w:b/>
          <w:highlight w:val="magenta"/>
        </w:rPr>
        <w:t>[Приложение № 3</w:t>
      </w:r>
      <w:r>
        <w:rPr>
          <w:highlight w:val="magenta"/>
        </w:rPr>
        <w:t xml:space="preserve"> – Порядок авансирования и </w:t>
      </w:r>
      <w:proofErr w:type="spellStart"/>
      <w:r>
        <w:rPr>
          <w:highlight w:val="magenta"/>
        </w:rPr>
        <w:t>Спецсчет</w:t>
      </w:r>
      <w:proofErr w:type="spellEnd"/>
      <w:r>
        <w:rPr>
          <w:highlight w:val="magenta"/>
        </w:rPr>
        <w:t>]</w:t>
      </w:r>
    </w:p>
    <w:p w14:paraId="4807374D" w14:textId="77777777" w:rsidR="007073D5" w:rsidRDefault="007073D5">
      <w:pPr>
        <w:spacing w:after="240"/>
      </w:pPr>
    </w:p>
    <w:p w14:paraId="57E16794" w14:textId="77777777" w:rsidR="007073D5" w:rsidRDefault="00824419" w:rsidP="00870592">
      <w:pPr>
        <w:numPr>
          <w:ilvl w:val="1"/>
          <w:numId w:val="15"/>
        </w:numPr>
        <w:pBdr>
          <w:top w:val="nil"/>
          <w:left w:val="nil"/>
          <w:bottom w:val="nil"/>
          <w:right w:val="nil"/>
          <w:between w:val="nil"/>
        </w:pBdr>
        <w:spacing w:after="240"/>
      </w:pPr>
      <w:r>
        <w:rPr>
          <w:b/>
          <w:color w:val="000000"/>
        </w:rPr>
        <w:t>РЕКВИЗИТЫ И ПОДПИСИ СТОРОН</w:t>
      </w:r>
    </w:p>
    <w:tbl>
      <w:tblPr>
        <w:tblStyle w:val="20"/>
        <w:tblW w:w="10177" w:type="dxa"/>
        <w:tblInd w:w="-709" w:type="dxa"/>
        <w:tblLayout w:type="fixed"/>
        <w:tblLook w:val="0000" w:firstRow="0" w:lastRow="0" w:firstColumn="0" w:lastColumn="0" w:noHBand="0" w:noVBand="0"/>
      </w:tblPr>
      <w:tblGrid>
        <w:gridCol w:w="4967"/>
        <w:gridCol w:w="5210"/>
      </w:tblGrid>
      <w:tr w:rsidR="007073D5" w14:paraId="1F4B2392" w14:textId="77777777">
        <w:trPr>
          <w:trHeight w:val="3544"/>
        </w:trPr>
        <w:tc>
          <w:tcPr>
            <w:tcW w:w="4967" w:type="dxa"/>
          </w:tcPr>
          <w:p w14:paraId="7D4F741A" w14:textId="77777777" w:rsidR="007073D5" w:rsidRDefault="00824419">
            <w:pPr>
              <w:ind w:firstLine="567"/>
            </w:pPr>
            <w:r>
              <w:rPr>
                <w:b/>
              </w:rPr>
              <w:lastRenderedPageBreak/>
              <w:t>Подрядчик</w:t>
            </w:r>
          </w:p>
          <w:p w14:paraId="6C25F364" w14:textId="77777777" w:rsidR="007073D5" w:rsidRDefault="00824419">
            <w:pPr>
              <w:ind w:firstLine="567"/>
            </w:pPr>
            <w:r>
              <w:t>ИНН __________, КПП__________</w:t>
            </w:r>
          </w:p>
          <w:p w14:paraId="06F73D8A" w14:textId="77777777" w:rsidR="007073D5" w:rsidRDefault="00824419">
            <w:pPr>
              <w:ind w:firstLine="567"/>
            </w:pPr>
            <w:r>
              <w:t>Место нахождения: _______________</w:t>
            </w:r>
          </w:p>
          <w:p w14:paraId="56009480" w14:textId="77777777" w:rsidR="007073D5" w:rsidRDefault="00824419">
            <w:pPr>
              <w:ind w:firstLine="567"/>
            </w:pPr>
            <w:r>
              <w:t>_________________________________</w:t>
            </w:r>
          </w:p>
          <w:p w14:paraId="6F4DC345" w14:textId="77777777" w:rsidR="007073D5" w:rsidRDefault="00824419">
            <w:pPr>
              <w:ind w:firstLine="567"/>
            </w:pPr>
            <w:r>
              <w:t>_________________________________</w:t>
            </w:r>
          </w:p>
          <w:p w14:paraId="154926EE" w14:textId="77777777" w:rsidR="007073D5" w:rsidRDefault="00824419">
            <w:pPr>
              <w:ind w:firstLine="567"/>
            </w:pPr>
            <w:r>
              <w:t>_________________________________</w:t>
            </w:r>
          </w:p>
          <w:p w14:paraId="32672B7D" w14:textId="77777777" w:rsidR="007073D5" w:rsidRDefault="00824419">
            <w:pPr>
              <w:ind w:firstLine="567"/>
            </w:pPr>
            <w:r>
              <w:t>_________________________________</w:t>
            </w:r>
          </w:p>
          <w:p w14:paraId="3AFC28A3" w14:textId="77777777" w:rsidR="007073D5" w:rsidRDefault="00824419">
            <w:pPr>
              <w:ind w:firstLine="567"/>
            </w:pPr>
            <w:r>
              <w:t>_________________________________</w:t>
            </w:r>
          </w:p>
          <w:p w14:paraId="76AFC0F7" w14:textId="77777777" w:rsidR="007073D5" w:rsidRDefault="00824419">
            <w:pPr>
              <w:ind w:firstLine="567"/>
            </w:pPr>
            <w:r>
              <w:t>_________________________________</w:t>
            </w:r>
          </w:p>
          <w:p w14:paraId="4F8AB612" w14:textId="77777777" w:rsidR="007073D5" w:rsidRDefault="007073D5">
            <w:pPr>
              <w:ind w:firstLine="567"/>
            </w:pPr>
          </w:p>
          <w:p w14:paraId="1777B193" w14:textId="77777777" w:rsidR="007073D5" w:rsidRDefault="007073D5">
            <w:pPr>
              <w:ind w:firstLine="567"/>
            </w:pPr>
          </w:p>
          <w:p w14:paraId="65E4107E" w14:textId="77777777" w:rsidR="007073D5" w:rsidRDefault="007073D5">
            <w:pPr>
              <w:ind w:firstLine="567"/>
            </w:pPr>
          </w:p>
          <w:p w14:paraId="7959A589" w14:textId="77777777" w:rsidR="007073D5" w:rsidRDefault="007073D5">
            <w:pPr>
              <w:ind w:firstLine="0"/>
            </w:pPr>
          </w:p>
        </w:tc>
        <w:tc>
          <w:tcPr>
            <w:tcW w:w="5210" w:type="dxa"/>
          </w:tcPr>
          <w:p w14:paraId="7F306AF5" w14:textId="77777777" w:rsidR="007073D5" w:rsidRDefault="00824419">
            <w:pPr>
              <w:ind w:firstLine="0"/>
              <w:rPr>
                <w:b/>
              </w:rPr>
            </w:pPr>
            <w:r>
              <w:rPr>
                <w:b/>
              </w:rPr>
              <w:t>Заказчик</w:t>
            </w:r>
          </w:p>
          <w:p w14:paraId="7F84324F" w14:textId="77777777" w:rsidR="007073D5" w:rsidRDefault="00824419">
            <w:pPr>
              <w:ind w:firstLine="0"/>
            </w:pPr>
            <w:r>
              <w:t>ИНН __________, КПП _________________</w:t>
            </w:r>
          </w:p>
          <w:p w14:paraId="0D8B03E7" w14:textId="77777777" w:rsidR="007073D5" w:rsidRDefault="00824419">
            <w:pPr>
              <w:ind w:firstLine="0"/>
            </w:pPr>
            <w:r>
              <w:t>Место нахождения: _____________________</w:t>
            </w:r>
          </w:p>
          <w:p w14:paraId="29216A7E" w14:textId="77777777" w:rsidR="007073D5" w:rsidRDefault="00824419">
            <w:pPr>
              <w:ind w:firstLine="0"/>
            </w:pPr>
            <w:r>
              <w:t>Почтовый адрес: _______________________</w:t>
            </w:r>
          </w:p>
          <w:p w14:paraId="01FF38BF" w14:textId="77777777" w:rsidR="007073D5" w:rsidRDefault="00824419">
            <w:pPr>
              <w:ind w:firstLine="0"/>
            </w:pPr>
            <w:r>
              <w:t>р/с ___________________________________</w:t>
            </w:r>
          </w:p>
          <w:p w14:paraId="3730AA1D" w14:textId="77777777" w:rsidR="007073D5" w:rsidRDefault="00824419">
            <w:pPr>
              <w:ind w:firstLine="0"/>
            </w:pPr>
            <w:r>
              <w:t>в _____________________________________</w:t>
            </w:r>
          </w:p>
          <w:p w14:paraId="60FAF340" w14:textId="77777777" w:rsidR="007073D5" w:rsidRDefault="00824419">
            <w:pPr>
              <w:ind w:firstLine="0"/>
            </w:pPr>
            <w:r>
              <w:t>БИК __________________________________</w:t>
            </w:r>
          </w:p>
          <w:p w14:paraId="1652D17E" w14:textId="77777777" w:rsidR="007073D5" w:rsidRDefault="00824419">
            <w:pPr>
              <w:ind w:firstLine="0"/>
            </w:pPr>
            <w:r>
              <w:t>к/с ___________________________________</w:t>
            </w:r>
          </w:p>
          <w:p w14:paraId="023B9031" w14:textId="77777777" w:rsidR="007073D5" w:rsidRDefault="00824419">
            <w:pPr>
              <w:ind w:firstLine="0"/>
            </w:pPr>
            <w:r>
              <w:t>______________________________________</w:t>
            </w:r>
          </w:p>
          <w:p w14:paraId="42174ADE" w14:textId="77777777" w:rsidR="007073D5" w:rsidRDefault="00824419">
            <w:pPr>
              <w:ind w:firstLine="0"/>
            </w:pPr>
            <w:r>
              <w:t xml:space="preserve">Адрес электронной почты </w:t>
            </w:r>
            <w:r>
              <w:rPr>
                <w:i/>
              </w:rPr>
              <w:t>(сообщения необходимо направлять одновременно на все адреса):</w:t>
            </w:r>
            <w:r>
              <w:t>[●]</w:t>
            </w:r>
            <w:r>
              <w:rPr>
                <w:vertAlign w:val="superscript"/>
              </w:rPr>
              <w:footnoteReference w:id="113"/>
            </w:r>
          </w:p>
          <w:p w14:paraId="12A000CB" w14:textId="77777777" w:rsidR="007073D5" w:rsidRDefault="007073D5"/>
        </w:tc>
      </w:tr>
    </w:tbl>
    <w:p w14:paraId="20A057E1" w14:textId="77777777" w:rsidR="007073D5" w:rsidRDefault="007073D5">
      <w:pPr>
        <w:spacing w:after="240"/>
        <w:ind w:left="360" w:firstLine="0"/>
        <w:rPr>
          <w:b/>
        </w:rPr>
      </w:pPr>
    </w:p>
    <w:tbl>
      <w:tblPr>
        <w:tblStyle w:val="11"/>
        <w:tblW w:w="9345" w:type="dxa"/>
        <w:tblBorders>
          <w:top w:val="nil"/>
          <w:left w:val="nil"/>
          <w:bottom w:val="nil"/>
          <w:right w:val="nil"/>
          <w:insideH w:val="nil"/>
          <w:insideV w:val="nil"/>
        </w:tblBorders>
        <w:tblLayout w:type="fixed"/>
        <w:tblLook w:val="0400" w:firstRow="0" w:lastRow="0" w:firstColumn="0" w:lastColumn="0" w:noHBand="0" w:noVBand="1"/>
      </w:tblPr>
      <w:tblGrid>
        <w:gridCol w:w="4672"/>
        <w:gridCol w:w="4673"/>
      </w:tblGrid>
      <w:tr w:rsidR="007073D5" w14:paraId="3B273B7B" w14:textId="77777777">
        <w:tc>
          <w:tcPr>
            <w:tcW w:w="4672" w:type="dxa"/>
          </w:tcPr>
          <w:p w14:paraId="42582349" w14:textId="77777777" w:rsidR="007073D5" w:rsidRDefault="00824419">
            <w:pPr>
              <w:ind w:firstLine="567"/>
            </w:pPr>
            <w:r>
              <w:rPr>
                <w:b/>
              </w:rPr>
              <w:t>Подрядчик</w:t>
            </w:r>
          </w:p>
          <w:p w14:paraId="4A4E8B79" w14:textId="77777777" w:rsidR="007073D5" w:rsidRDefault="00824419">
            <w:pPr>
              <w:widowControl/>
              <w:ind w:firstLine="0"/>
              <w:rPr>
                <w:sz w:val="20"/>
                <w:szCs w:val="20"/>
              </w:rPr>
            </w:pPr>
            <w:r>
              <w:rPr>
                <w:sz w:val="20"/>
                <w:szCs w:val="20"/>
              </w:rPr>
              <w:t xml:space="preserve"> [●] </w:t>
            </w:r>
            <w:r>
              <w:rPr>
                <w:i/>
                <w:sz w:val="20"/>
                <w:szCs w:val="20"/>
                <w:highlight w:val="lightGray"/>
              </w:rPr>
              <w:t>(указать должность подписанта)</w:t>
            </w:r>
          </w:p>
          <w:p w14:paraId="424986A3" w14:textId="77777777" w:rsidR="007073D5" w:rsidRDefault="007073D5">
            <w:pPr>
              <w:widowControl/>
              <w:ind w:firstLine="0"/>
              <w:rPr>
                <w:sz w:val="20"/>
                <w:szCs w:val="20"/>
              </w:rPr>
            </w:pPr>
          </w:p>
          <w:p w14:paraId="19BEE15A" w14:textId="77777777" w:rsidR="007073D5" w:rsidRDefault="007073D5">
            <w:pPr>
              <w:widowControl/>
              <w:ind w:firstLine="0"/>
              <w:rPr>
                <w:sz w:val="20"/>
                <w:szCs w:val="20"/>
              </w:rPr>
            </w:pPr>
          </w:p>
          <w:p w14:paraId="4AD7EDC5" w14:textId="77777777" w:rsidR="007073D5" w:rsidRDefault="00824419">
            <w:pPr>
              <w:widowControl/>
              <w:ind w:firstLine="0"/>
              <w:rPr>
                <w:sz w:val="18"/>
                <w:szCs w:val="18"/>
              </w:rPr>
            </w:pPr>
            <w:r>
              <w:rPr>
                <w:sz w:val="20"/>
                <w:szCs w:val="20"/>
              </w:rPr>
              <w:t>________________________/[●]</w:t>
            </w:r>
            <w:r>
              <w:rPr>
                <w:sz w:val="20"/>
                <w:szCs w:val="20"/>
                <w:vertAlign w:val="superscript"/>
              </w:rPr>
              <w:footnoteReference w:id="114"/>
            </w:r>
            <w:r>
              <w:rPr>
                <w:sz w:val="20"/>
                <w:szCs w:val="20"/>
              </w:rPr>
              <w:t xml:space="preserve"> </w:t>
            </w:r>
            <w:r>
              <w:rPr>
                <w:sz w:val="18"/>
                <w:szCs w:val="18"/>
              </w:rPr>
              <w:t>/</w:t>
            </w:r>
          </w:p>
          <w:p w14:paraId="58C9819F" w14:textId="77777777" w:rsidR="007073D5" w:rsidRDefault="007073D5">
            <w:pPr>
              <w:widowControl/>
              <w:ind w:firstLine="0"/>
              <w:rPr>
                <w:sz w:val="20"/>
                <w:szCs w:val="20"/>
              </w:rPr>
            </w:pPr>
          </w:p>
        </w:tc>
        <w:tc>
          <w:tcPr>
            <w:tcW w:w="4673" w:type="dxa"/>
          </w:tcPr>
          <w:p w14:paraId="457E8F8C" w14:textId="77777777" w:rsidR="007073D5" w:rsidRDefault="00824419">
            <w:pPr>
              <w:ind w:firstLine="0"/>
              <w:rPr>
                <w:b/>
              </w:rPr>
            </w:pPr>
            <w:r>
              <w:rPr>
                <w:b/>
              </w:rPr>
              <w:t>Заказчик</w:t>
            </w:r>
          </w:p>
          <w:p w14:paraId="2355BF15" w14:textId="77777777" w:rsidR="007073D5" w:rsidRDefault="00824419">
            <w:pPr>
              <w:widowControl/>
              <w:ind w:firstLine="0"/>
              <w:rPr>
                <w:sz w:val="20"/>
                <w:szCs w:val="20"/>
              </w:rPr>
            </w:pPr>
            <w:r>
              <w:rPr>
                <w:sz w:val="20"/>
                <w:szCs w:val="20"/>
              </w:rPr>
              <w:t xml:space="preserve"> [●] </w:t>
            </w:r>
            <w:r>
              <w:rPr>
                <w:i/>
                <w:sz w:val="20"/>
                <w:szCs w:val="20"/>
                <w:highlight w:val="lightGray"/>
              </w:rPr>
              <w:t>(указать должность подписанта)</w:t>
            </w:r>
          </w:p>
          <w:p w14:paraId="2B905E93" w14:textId="77777777" w:rsidR="007073D5" w:rsidRDefault="007073D5">
            <w:pPr>
              <w:widowControl/>
              <w:ind w:firstLine="0"/>
              <w:rPr>
                <w:sz w:val="20"/>
                <w:szCs w:val="20"/>
              </w:rPr>
            </w:pPr>
          </w:p>
          <w:p w14:paraId="5C88EDFD" w14:textId="77777777" w:rsidR="007073D5" w:rsidRDefault="007073D5">
            <w:pPr>
              <w:widowControl/>
              <w:ind w:firstLine="0"/>
              <w:rPr>
                <w:sz w:val="20"/>
                <w:szCs w:val="20"/>
              </w:rPr>
            </w:pPr>
          </w:p>
          <w:p w14:paraId="0C1EF2C8" w14:textId="77777777" w:rsidR="007073D5" w:rsidRDefault="00824419">
            <w:pPr>
              <w:widowControl/>
              <w:ind w:firstLine="0"/>
              <w:rPr>
                <w:sz w:val="18"/>
                <w:szCs w:val="18"/>
              </w:rPr>
            </w:pPr>
            <w:r>
              <w:rPr>
                <w:sz w:val="20"/>
                <w:szCs w:val="20"/>
              </w:rPr>
              <w:t>________________________/[●]</w:t>
            </w:r>
            <w:r>
              <w:rPr>
                <w:sz w:val="20"/>
                <w:szCs w:val="20"/>
                <w:vertAlign w:val="superscript"/>
              </w:rPr>
              <w:footnoteReference w:id="115"/>
            </w:r>
            <w:r>
              <w:rPr>
                <w:sz w:val="20"/>
                <w:szCs w:val="20"/>
              </w:rPr>
              <w:t xml:space="preserve"> </w:t>
            </w:r>
            <w:r>
              <w:rPr>
                <w:sz w:val="18"/>
                <w:szCs w:val="18"/>
              </w:rPr>
              <w:t>/</w:t>
            </w:r>
          </w:p>
          <w:p w14:paraId="1A549D67" w14:textId="77777777" w:rsidR="007073D5" w:rsidRDefault="007073D5">
            <w:pPr>
              <w:widowControl/>
              <w:ind w:firstLine="0"/>
              <w:jc w:val="left"/>
              <w:rPr>
                <w:sz w:val="20"/>
                <w:szCs w:val="20"/>
              </w:rPr>
            </w:pPr>
          </w:p>
        </w:tc>
      </w:tr>
    </w:tbl>
    <w:p w14:paraId="6B21A6F6" w14:textId="77777777" w:rsidR="007073D5" w:rsidRDefault="007073D5">
      <w:pPr>
        <w:spacing w:after="240"/>
        <w:ind w:left="360" w:firstLine="0"/>
        <w:rPr>
          <w:b/>
        </w:rPr>
      </w:pPr>
    </w:p>
    <w:sectPr w:rsidR="007073D5">
      <w:headerReference w:type="default" r:id="rId15"/>
      <w:footerReference w:type="default" r:id="rId16"/>
      <w:pgSz w:w="11906" w:h="16838"/>
      <w:pgMar w:top="1134" w:right="850" w:bottom="1134" w:left="1701"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907C830" w16cex:dateUtc="2023-08-25T13:59:00Z"/>
  <w16cex:commentExtensible w16cex:durableId="3943B0A3" w16cex:dateUtc="2023-08-22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3E8CD3" w16cid:durableId="60A1FA1C"/>
  <w16cid:commentId w16cid:paraId="050F1DF0" w16cid:durableId="1AA8E523"/>
  <w16cid:commentId w16cid:paraId="2FFC2953" w16cid:durableId="160F1741"/>
  <w16cid:commentId w16cid:paraId="77CA2446" w16cid:durableId="04307A00"/>
  <w16cid:commentId w16cid:paraId="40F3FC04" w16cid:durableId="69415F79"/>
  <w16cid:commentId w16cid:paraId="605BAB80" w16cid:durableId="341934EF"/>
  <w16cid:commentId w16cid:paraId="7CDA1147" w16cid:durableId="54E85D29"/>
  <w16cid:commentId w16cid:paraId="27DAEF6E" w16cid:durableId="0806F6A5"/>
  <w16cid:commentId w16cid:paraId="2B3CC42E" w16cid:durableId="7907C830"/>
  <w16cid:commentId w16cid:paraId="1471D204" w16cid:durableId="4ADAD61D"/>
  <w16cid:commentId w16cid:paraId="492DA7C2" w16cid:durableId="73A3557D"/>
  <w16cid:commentId w16cid:paraId="63539F1C" w16cid:durableId="00F334BE"/>
  <w16cid:commentId w16cid:paraId="3CC26034" w16cid:durableId="1E5C212D"/>
  <w16cid:commentId w16cid:paraId="07F17F0A" w16cid:durableId="7F692090"/>
  <w16cid:commentId w16cid:paraId="564E8FC1" w16cid:durableId="1091CBDF"/>
  <w16cid:commentId w16cid:paraId="796C8120" w16cid:durableId="26FB0E9B"/>
  <w16cid:commentId w16cid:paraId="63D576B2" w16cid:durableId="5B60C7C2"/>
  <w16cid:commentId w16cid:paraId="1EC2E582" w16cid:durableId="1F0EA743"/>
  <w16cid:commentId w16cid:paraId="6C1AD76E" w16cid:durableId="582D3B9B"/>
  <w16cid:commentId w16cid:paraId="56A3556F" w16cid:durableId="17BDBE2D"/>
  <w16cid:commentId w16cid:paraId="1D0A7955" w16cid:durableId="026F2EBE"/>
  <w16cid:commentId w16cid:paraId="53116302" w16cid:durableId="2212D69D"/>
  <w16cid:commentId w16cid:paraId="450BF35A" w16cid:durableId="15B7992D"/>
  <w16cid:commentId w16cid:paraId="7683925E" w16cid:durableId="0E0F169F"/>
  <w16cid:commentId w16cid:paraId="309315B6" w16cid:durableId="52F13C05"/>
  <w16cid:commentId w16cid:paraId="271E0710" w16cid:durableId="3D92F816"/>
  <w16cid:commentId w16cid:paraId="492B4D3C" w16cid:durableId="4DE2FF9A"/>
  <w16cid:commentId w16cid:paraId="52B0F571" w16cid:durableId="7B5A7218"/>
  <w16cid:commentId w16cid:paraId="6984B111" w16cid:durableId="0D48FF77"/>
  <w16cid:commentId w16cid:paraId="6C6161A5" w16cid:durableId="13470947"/>
  <w16cid:commentId w16cid:paraId="1D3EE2C5" w16cid:durableId="300ACE51"/>
  <w16cid:commentId w16cid:paraId="6978FE10" w16cid:durableId="7C8DF221"/>
  <w16cid:commentId w16cid:paraId="03CB0F2C" w16cid:durableId="48CFBE95"/>
  <w16cid:commentId w16cid:paraId="6FC3BA2D" w16cid:durableId="2A690535"/>
  <w16cid:commentId w16cid:paraId="646D3AF8" w16cid:durableId="47DEACF5"/>
  <w16cid:commentId w16cid:paraId="4559A8D7" w16cid:durableId="07BE4D72"/>
  <w16cid:commentId w16cid:paraId="33B54E54" w16cid:durableId="09F38203"/>
  <w16cid:commentId w16cid:paraId="67161F40" w16cid:durableId="275042D0"/>
  <w16cid:commentId w16cid:paraId="56B9D582" w16cid:durableId="2257AD8C"/>
  <w16cid:commentId w16cid:paraId="766D692A" w16cid:durableId="1500440F"/>
  <w16cid:commentId w16cid:paraId="5E68727B" w16cid:durableId="3C059858"/>
  <w16cid:commentId w16cid:paraId="412AA885" w16cid:durableId="430393DB"/>
  <w16cid:commentId w16cid:paraId="67FCCD32" w16cid:durableId="29162E9E"/>
  <w16cid:commentId w16cid:paraId="6858E24F" w16cid:durableId="7AFE0CC0"/>
  <w16cid:commentId w16cid:paraId="40B0ADC1" w16cid:durableId="54A135A0"/>
  <w16cid:commentId w16cid:paraId="55068E51" w16cid:durableId="68C875B9"/>
  <w16cid:commentId w16cid:paraId="778EA505" w16cid:durableId="20DD16F2"/>
  <w16cid:commentId w16cid:paraId="4BB2CCDA" w16cid:durableId="20113C19"/>
  <w16cid:commentId w16cid:paraId="365DAABA" w16cid:durableId="11E21627"/>
  <w16cid:commentId w16cid:paraId="426B696D" w16cid:durableId="1CC08CC1"/>
  <w16cid:commentId w16cid:paraId="2DB85BDB" w16cid:durableId="6CBDFF24"/>
  <w16cid:commentId w16cid:paraId="0029121B" w16cid:durableId="567EA427"/>
  <w16cid:commentId w16cid:paraId="69EE7585" w16cid:durableId="3BDE82D7"/>
  <w16cid:commentId w16cid:paraId="02DA0F70" w16cid:durableId="4DD1C9E0"/>
  <w16cid:commentId w16cid:paraId="3A95A61D" w16cid:durableId="1B141015"/>
  <w16cid:commentId w16cid:paraId="62B0406E" w16cid:durableId="5A06740F"/>
  <w16cid:commentId w16cid:paraId="1EA4968D" w16cid:durableId="4D8535FC"/>
  <w16cid:commentId w16cid:paraId="2B3069DA" w16cid:durableId="44918181"/>
  <w16cid:commentId w16cid:paraId="7B59A6BC" w16cid:durableId="6909CC8A"/>
  <w16cid:commentId w16cid:paraId="395E72A2" w16cid:durableId="7DE1ECD8"/>
  <w16cid:commentId w16cid:paraId="77607FE6" w16cid:durableId="5AE8A7E5"/>
  <w16cid:commentId w16cid:paraId="4C178C98" w16cid:durableId="2212CA07"/>
  <w16cid:commentId w16cid:paraId="3E798EBE" w16cid:durableId="45D63600"/>
  <w16cid:commentId w16cid:paraId="5865DB99" w16cid:durableId="3128D237"/>
  <w16cid:commentId w16cid:paraId="56A66ED9" w16cid:durableId="572CADF6"/>
  <w16cid:commentId w16cid:paraId="49F754BF" w16cid:durableId="6D471F16"/>
  <w16cid:commentId w16cid:paraId="307AFC07" w16cid:durableId="43DA55F1"/>
  <w16cid:commentId w16cid:paraId="79236DCF" w16cid:durableId="10748F60"/>
  <w16cid:commentId w16cid:paraId="5F389329" w16cid:durableId="2C317D6E"/>
  <w16cid:commentId w16cid:paraId="6A9C6C76" w16cid:durableId="4EED1BA3"/>
  <w16cid:commentId w16cid:paraId="7AD4CB03" w16cid:durableId="27787EEE"/>
  <w16cid:commentId w16cid:paraId="507D3716" w16cid:durableId="44CF09FE"/>
  <w16cid:commentId w16cid:paraId="6EB730B7" w16cid:durableId="417C4E7B"/>
  <w16cid:commentId w16cid:paraId="29A7BA53" w16cid:durableId="0988A45C"/>
  <w16cid:commentId w16cid:paraId="33EF4770" w16cid:durableId="4BAD6F6D"/>
  <w16cid:commentId w16cid:paraId="08EAFDC1" w16cid:durableId="630C353B"/>
  <w16cid:commentId w16cid:paraId="3A158E82" w16cid:durableId="0D4629C4"/>
  <w16cid:commentId w16cid:paraId="034FA520" w16cid:durableId="5128AA85"/>
  <w16cid:commentId w16cid:paraId="78509E91" w16cid:durableId="28606F92"/>
  <w16cid:commentId w16cid:paraId="09B20C38" w16cid:durableId="29C5B3BD"/>
  <w16cid:commentId w16cid:paraId="23969B3E" w16cid:durableId="04F5E284"/>
  <w16cid:commentId w16cid:paraId="2A72657B" w16cid:durableId="1D481666"/>
  <w16cid:commentId w16cid:paraId="719D5D90" w16cid:durableId="281567DB"/>
  <w16cid:commentId w16cid:paraId="3D1B4A7C" w16cid:durableId="13467985"/>
  <w16cid:commentId w16cid:paraId="5B05438C" w16cid:durableId="0D57745C"/>
  <w16cid:commentId w16cid:paraId="79809DB5" w16cid:durableId="78854858"/>
  <w16cid:commentId w16cid:paraId="562F24C2" w16cid:durableId="338845B2"/>
  <w16cid:commentId w16cid:paraId="69A217FE" w16cid:durableId="38EE83F9"/>
  <w16cid:commentId w16cid:paraId="0A7F4C3C" w16cid:durableId="64FE547F"/>
  <w16cid:commentId w16cid:paraId="509C4EEC" w16cid:durableId="24A37409"/>
  <w16cid:commentId w16cid:paraId="178C8542" w16cid:durableId="000F9481"/>
  <w16cid:commentId w16cid:paraId="04E1006F" w16cid:durableId="38F2AE23"/>
  <w16cid:commentId w16cid:paraId="46DA526E" w16cid:durableId="6C8C095B"/>
  <w16cid:commentId w16cid:paraId="4B2CA6C0" w16cid:durableId="3C569E4C"/>
  <w16cid:commentId w16cid:paraId="09BC7EF4" w16cid:durableId="741DAF2D"/>
  <w16cid:commentId w16cid:paraId="19E2F50D" w16cid:durableId="5478657C"/>
  <w16cid:commentId w16cid:paraId="49B73264" w16cid:durableId="5FECEA41"/>
  <w16cid:commentId w16cid:paraId="1414F4A2" w16cid:durableId="72F399DC"/>
  <w16cid:commentId w16cid:paraId="4E409537" w16cid:durableId="11BCBED4"/>
  <w16cid:commentId w16cid:paraId="1EA946FC" w16cid:durableId="31E3B973"/>
  <w16cid:commentId w16cid:paraId="36811017" w16cid:durableId="574B1DFF"/>
  <w16cid:commentId w16cid:paraId="5F14E984" w16cid:durableId="7312D338"/>
  <w16cid:commentId w16cid:paraId="404F6118" w16cid:durableId="319CA69C"/>
  <w16cid:commentId w16cid:paraId="7D898CFC" w16cid:durableId="2C582220"/>
  <w16cid:commentId w16cid:paraId="0BED4F1A" w16cid:durableId="366220D6"/>
  <w16cid:commentId w16cid:paraId="2A005849" w16cid:durableId="60FBA0B2"/>
  <w16cid:commentId w16cid:paraId="5C93A521" w16cid:durableId="7340737D"/>
  <w16cid:commentId w16cid:paraId="2732C8AB" w16cid:durableId="4095AAD0"/>
  <w16cid:commentId w16cid:paraId="6147219A" w16cid:durableId="1B95CF01"/>
  <w16cid:commentId w16cid:paraId="62490E41" w16cid:durableId="5E8A33E1"/>
  <w16cid:commentId w16cid:paraId="27B4AE0E" w16cid:durableId="3389FAE2"/>
  <w16cid:commentId w16cid:paraId="067EB015" w16cid:durableId="7C7F099D"/>
  <w16cid:commentId w16cid:paraId="55776F7A" w16cid:durableId="2479174F"/>
  <w16cid:commentId w16cid:paraId="4535C07D" w16cid:durableId="16637056"/>
  <w16cid:commentId w16cid:paraId="6B0BD0A5" w16cid:durableId="77DD4D3F"/>
  <w16cid:commentId w16cid:paraId="3F5039CF" w16cid:durableId="1AE39155"/>
  <w16cid:commentId w16cid:paraId="233A0737" w16cid:durableId="3C5F8353"/>
  <w16cid:commentId w16cid:paraId="03C69B63" w16cid:durableId="015A0023"/>
  <w16cid:commentId w16cid:paraId="7543C8A1" w16cid:durableId="3BAC4E60"/>
  <w16cid:commentId w16cid:paraId="3289BA94" w16cid:durableId="5C0E7C10"/>
  <w16cid:commentId w16cid:paraId="4474B403" w16cid:durableId="459273E3"/>
  <w16cid:commentId w16cid:paraId="4C2AA3BE" w16cid:durableId="2ABAE0CB"/>
  <w16cid:commentId w16cid:paraId="5CF19F23" w16cid:durableId="25196569"/>
  <w16cid:commentId w16cid:paraId="1AD882E6" w16cid:durableId="1E41E75A"/>
  <w16cid:commentId w16cid:paraId="7F2260FB" w16cid:durableId="5A9C5F6E"/>
  <w16cid:commentId w16cid:paraId="737F135F" w16cid:durableId="11924130"/>
  <w16cid:commentId w16cid:paraId="64EF7C8F" w16cid:durableId="1D647B57"/>
  <w16cid:commentId w16cid:paraId="528A720F" w16cid:durableId="245620F0"/>
  <w16cid:commentId w16cid:paraId="01CE02C1" w16cid:durableId="4822A5A8"/>
  <w16cid:commentId w16cid:paraId="4121944E" w16cid:durableId="14E2BCA3"/>
  <w16cid:commentId w16cid:paraId="40434077" w16cid:durableId="61C040E8"/>
  <w16cid:commentId w16cid:paraId="1D4457BE" w16cid:durableId="5F803A23"/>
  <w16cid:commentId w16cid:paraId="6F0CDDAF" w16cid:durableId="595BFE1A"/>
  <w16cid:commentId w16cid:paraId="5BA17537" w16cid:durableId="4CCCB67C"/>
  <w16cid:commentId w16cid:paraId="5E79E61C" w16cid:durableId="343D4D20"/>
  <w16cid:commentId w16cid:paraId="5C1A9585" w16cid:durableId="684AB959"/>
  <w16cid:commentId w16cid:paraId="02E707A8" w16cid:durableId="69255FB9"/>
  <w16cid:commentId w16cid:paraId="08D6F449" w16cid:durableId="04E1BC37"/>
  <w16cid:commentId w16cid:paraId="39664A8B" w16cid:durableId="212EAFE5"/>
  <w16cid:commentId w16cid:paraId="74D22B1C" w16cid:durableId="5238CDC5"/>
  <w16cid:commentId w16cid:paraId="50E987C1" w16cid:durableId="2A841DFE"/>
  <w16cid:commentId w16cid:paraId="0BB2BF3C" w16cid:durableId="40C4B83B"/>
  <w16cid:commentId w16cid:paraId="2A09E4A9" w16cid:durableId="7EBEF16E"/>
  <w16cid:commentId w16cid:paraId="24468EEA" w16cid:durableId="2B04602C"/>
  <w16cid:commentId w16cid:paraId="41E5675F" w16cid:durableId="5F243D7F"/>
  <w16cid:commentId w16cid:paraId="18BB827A" w16cid:durableId="7AA88BB3"/>
  <w16cid:commentId w16cid:paraId="6C89496D" w16cid:durableId="3234E407"/>
  <w16cid:commentId w16cid:paraId="4493EDB8" w16cid:durableId="456A89ED"/>
  <w16cid:commentId w16cid:paraId="7A138ED2" w16cid:durableId="43A98592"/>
  <w16cid:commentId w16cid:paraId="50B1F939" w16cid:durableId="4E703916"/>
  <w16cid:commentId w16cid:paraId="0FE58C1D" w16cid:durableId="53B2D141"/>
  <w16cid:commentId w16cid:paraId="6BA83C70" w16cid:durableId="0D077F6A"/>
  <w16cid:commentId w16cid:paraId="30237499" w16cid:durableId="1A06F3FE"/>
  <w16cid:commentId w16cid:paraId="5B3CD83D" w16cid:durableId="205A32E9"/>
  <w16cid:commentId w16cid:paraId="48408103" w16cid:durableId="6DABFEE3"/>
  <w16cid:commentId w16cid:paraId="162DB9A5" w16cid:durableId="3D700E13"/>
  <w16cid:commentId w16cid:paraId="42719768" w16cid:durableId="75942A75"/>
  <w16cid:commentId w16cid:paraId="1ACA4FF1" w16cid:durableId="4D94A19F"/>
  <w16cid:commentId w16cid:paraId="5E699E40" w16cid:durableId="5464626C"/>
  <w16cid:commentId w16cid:paraId="14E8E4F4" w16cid:durableId="5481DD1B"/>
  <w16cid:commentId w16cid:paraId="45A4271A" w16cid:durableId="50AC8EA9"/>
  <w16cid:commentId w16cid:paraId="457CEEB5" w16cid:durableId="39311853"/>
  <w16cid:commentId w16cid:paraId="6A449610" w16cid:durableId="0E8EAE46"/>
  <w16cid:commentId w16cid:paraId="643DE211" w16cid:durableId="2F240200"/>
  <w16cid:commentId w16cid:paraId="3516827D" w16cid:durableId="1C7E99C0"/>
  <w16cid:commentId w16cid:paraId="3B98C6DC" w16cid:durableId="0514F714"/>
  <w16cid:commentId w16cid:paraId="6F11AA67" w16cid:durableId="464CA27F"/>
  <w16cid:commentId w16cid:paraId="13C3325F" w16cid:durableId="019A8F98"/>
  <w16cid:commentId w16cid:paraId="42703137" w16cid:durableId="6DD76020"/>
  <w16cid:commentId w16cid:paraId="651CE87D" w16cid:durableId="4A9B03BF"/>
  <w16cid:commentId w16cid:paraId="4CEF753A" w16cid:durableId="5B266E22"/>
  <w16cid:commentId w16cid:paraId="4504D54D" w16cid:durableId="1CE18B0C"/>
  <w16cid:commentId w16cid:paraId="6577B1C7" w16cid:durableId="061AF9B6"/>
  <w16cid:commentId w16cid:paraId="0BDBA8D6" w16cid:durableId="4CBEE6C7"/>
  <w16cid:commentId w16cid:paraId="238EDC8A" w16cid:durableId="7A419300"/>
  <w16cid:commentId w16cid:paraId="01AF8756" w16cid:durableId="6D4180F8"/>
  <w16cid:commentId w16cid:paraId="6E350313" w16cid:durableId="46DA2949"/>
  <w16cid:commentId w16cid:paraId="45E79953" w16cid:durableId="2126B8A9"/>
  <w16cid:commentId w16cid:paraId="609ECE63" w16cid:durableId="3A1E6877"/>
  <w16cid:commentId w16cid:paraId="7D0AD35B" w16cid:durableId="3E083461"/>
  <w16cid:commentId w16cid:paraId="75BD4D90" w16cid:durableId="2CD4A891"/>
  <w16cid:commentId w16cid:paraId="7A557755" w16cid:durableId="1AB59D14"/>
  <w16cid:commentId w16cid:paraId="3BCFF8FB" w16cid:durableId="3D272ED6"/>
  <w16cid:commentId w16cid:paraId="348F8DD3" w16cid:durableId="7B2246BC"/>
  <w16cid:commentId w16cid:paraId="0240ACED" w16cid:durableId="27EB5045"/>
  <w16cid:commentId w16cid:paraId="0636A857" w16cid:durableId="5109D959"/>
  <w16cid:commentId w16cid:paraId="79E4B379" w16cid:durableId="43FD972E"/>
  <w16cid:commentId w16cid:paraId="549200BE" w16cid:durableId="55691D81"/>
  <w16cid:commentId w16cid:paraId="00334B86" w16cid:durableId="11387605"/>
  <w16cid:commentId w16cid:paraId="52C81A52" w16cid:durableId="49A4061A"/>
  <w16cid:commentId w16cid:paraId="61A69E2B" w16cid:durableId="74E2D3C4"/>
  <w16cid:commentId w16cid:paraId="3B02A6DC" w16cid:durableId="535B142C"/>
  <w16cid:commentId w16cid:paraId="6FC82634" w16cid:durableId="3CAC70D4"/>
  <w16cid:commentId w16cid:paraId="6C6E8263" w16cid:durableId="33C2ECB5"/>
  <w16cid:commentId w16cid:paraId="668D0693" w16cid:durableId="028072A4"/>
  <w16cid:commentId w16cid:paraId="4B4223EC" w16cid:durableId="564A53EE"/>
  <w16cid:commentId w16cid:paraId="4B530BCA" w16cid:durableId="36A3226A"/>
  <w16cid:commentId w16cid:paraId="70C06FC6" w16cid:durableId="50DCEB3F"/>
  <w16cid:commentId w16cid:paraId="218CE429" w16cid:durableId="035E4747"/>
  <w16cid:commentId w16cid:paraId="3519BBA8" w16cid:durableId="6E48A610"/>
  <w16cid:commentId w16cid:paraId="3740EFCD" w16cid:durableId="2F2D4C6D"/>
  <w16cid:commentId w16cid:paraId="513C6829" w16cid:durableId="57253B6C"/>
  <w16cid:commentId w16cid:paraId="1574BAD3" w16cid:durableId="1ABFE496"/>
  <w16cid:commentId w16cid:paraId="59C59DDE" w16cid:durableId="7F69F76F"/>
  <w16cid:commentId w16cid:paraId="0D462D09" w16cid:durableId="40A1EF40"/>
  <w16cid:commentId w16cid:paraId="27E77A72" w16cid:durableId="08445D12"/>
  <w16cid:commentId w16cid:paraId="437BD80C" w16cid:durableId="6600A6B5"/>
  <w16cid:commentId w16cid:paraId="011C180F" w16cid:durableId="03D42B83"/>
  <w16cid:commentId w16cid:paraId="2DD3A6CE" w16cid:durableId="29D540D9"/>
  <w16cid:commentId w16cid:paraId="2BB2FEE3" w16cid:durableId="6C6BE2CB"/>
  <w16cid:commentId w16cid:paraId="6283BB39" w16cid:durableId="5BC5A220"/>
  <w16cid:commentId w16cid:paraId="4AEDD52C" w16cid:durableId="3737630A"/>
  <w16cid:commentId w16cid:paraId="76F08678" w16cid:durableId="1F0DB066"/>
  <w16cid:commentId w16cid:paraId="4236F5A6" w16cid:durableId="6F3B2941"/>
  <w16cid:commentId w16cid:paraId="517AB440" w16cid:durableId="36B884F3"/>
  <w16cid:commentId w16cid:paraId="6B61D802" w16cid:durableId="43B96113"/>
  <w16cid:commentId w16cid:paraId="3E39E9D1" w16cid:durableId="41A37528"/>
  <w16cid:commentId w16cid:paraId="23A8BFFC" w16cid:durableId="6C2D72FE"/>
  <w16cid:commentId w16cid:paraId="67338F43" w16cid:durableId="3E60A448"/>
  <w16cid:commentId w16cid:paraId="142874D5" w16cid:durableId="0DD63AFC"/>
  <w16cid:commentId w16cid:paraId="3E4B950B" w16cid:durableId="1CBDD320"/>
  <w16cid:commentId w16cid:paraId="16E76EF0" w16cid:durableId="49FDE165"/>
  <w16cid:commentId w16cid:paraId="6F16C0C1" w16cid:durableId="0F3BF2F9"/>
  <w16cid:commentId w16cid:paraId="4C081BF1" w16cid:durableId="3495278D"/>
  <w16cid:commentId w16cid:paraId="6E24C616" w16cid:durableId="19567E8C"/>
  <w16cid:commentId w16cid:paraId="6F747924" w16cid:durableId="3BCF287F"/>
  <w16cid:commentId w16cid:paraId="3DC277D1" w16cid:durableId="3943B0A3"/>
  <w16cid:commentId w16cid:paraId="34DA60B5" w16cid:durableId="6E2AC7BF"/>
  <w16cid:commentId w16cid:paraId="480ADBD7" w16cid:durableId="76B26440"/>
  <w16cid:commentId w16cid:paraId="326D9757" w16cid:durableId="00AA5BD5"/>
  <w16cid:commentId w16cid:paraId="789B20AC" w16cid:durableId="6ABA1808"/>
  <w16cid:commentId w16cid:paraId="0D7FBFE2" w16cid:durableId="0944A349"/>
  <w16cid:commentId w16cid:paraId="3CAF1F2A" w16cid:durableId="1D094D81"/>
  <w16cid:commentId w16cid:paraId="6820957F" w16cid:durableId="2A27DCC0"/>
  <w16cid:commentId w16cid:paraId="23BCB1ED" w16cid:durableId="65CA9552"/>
  <w16cid:commentId w16cid:paraId="1E125908" w16cid:durableId="6940C01A"/>
  <w16cid:commentId w16cid:paraId="18DF0A47" w16cid:durableId="1D144F72"/>
  <w16cid:commentId w16cid:paraId="47819B4E" w16cid:durableId="62AC91C5"/>
  <w16cid:commentId w16cid:paraId="1EA1AB2A" w16cid:durableId="1DB8DE2D"/>
  <w16cid:commentId w16cid:paraId="2513AB59" w16cid:durableId="361ED500"/>
  <w16cid:commentId w16cid:paraId="42C69187" w16cid:durableId="1EE5AAFE"/>
  <w16cid:commentId w16cid:paraId="0A799AA3" w16cid:durableId="7E3DA2A7"/>
  <w16cid:commentId w16cid:paraId="6C0996B0" w16cid:durableId="61B7E5BF"/>
  <w16cid:commentId w16cid:paraId="13D03C85" w16cid:durableId="17ABDE41"/>
  <w16cid:commentId w16cid:paraId="36AE7DFA" w16cid:durableId="5A79BC55"/>
  <w16cid:commentId w16cid:paraId="5F23BA7B" w16cid:durableId="5BC434AC"/>
  <w16cid:commentId w16cid:paraId="78B5F8A4" w16cid:durableId="739AEA81"/>
  <w16cid:commentId w16cid:paraId="1573F67B" w16cid:durableId="68D17226"/>
  <w16cid:commentId w16cid:paraId="7810A45C" w16cid:durableId="5C3CA65C"/>
  <w16cid:commentId w16cid:paraId="317E5622" w16cid:durableId="1B5D847A"/>
  <w16cid:commentId w16cid:paraId="56BB21CE" w16cid:durableId="249A50E9"/>
  <w16cid:commentId w16cid:paraId="640CB24D" w16cid:durableId="20DBF928"/>
  <w16cid:commentId w16cid:paraId="56212557" w16cid:durableId="4550ADDE"/>
  <w16cid:commentId w16cid:paraId="50A24DA0" w16cid:durableId="07C9A43B"/>
  <w16cid:commentId w16cid:paraId="3156E5D7" w16cid:durableId="1DAE03B3"/>
  <w16cid:commentId w16cid:paraId="6DBC4531" w16cid:durableId="52F3CD71"/>
  <w16cid:commentId w16cid:paraId="0838E66F" w16cid:durableId="412696DC"/>
  <w16cid:commentId w16cid:paraId="6AB74BB4" w16cid:durableId="07EFD814"/>
  <w16cid:commentId w16cid:paraId="14E02F9B" w16cid:durableId="32F98CBB"/>
  <w16cid:commentId w16cid:paraId="24477E50" w16cid:durableId="1F8A7E8B"/>
  <w16cid:commentId w16cid:paraId="65C59661" w16cid:durableId="073B6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EC422" w14:textId="77777777" w:rsidR="00CE4D6B" w:rsidRDefault="00CE4D6B">
      <w:r>
        <w:separator/>
      </w:r>
    </w:p>
  </w:endnote>
  <w:endnote w:type="continuationSeparator" w:id="0">
    <w:p w14:paraId="6EA0C5CF" w14:textId="77777777" w:rsidR="00CE4D6B" w:rsidRDefault="00CE4D6B">
      <w:r>
        <w:continuationSeparator/>
      </w:r>
    </w:p>
  </w:endnote>
  <w:endnote w:type="continuationNotice" w:id="1">
    <w:p w14:paraId="0A02907F" w14:textId="77777777" w:rsidR="00CE4D6B" w:rsidRDefault="00CE4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AF377" w14:textId="77777777" w:rsidR="00CE4D6B" w:rsidRDefault="00CE4D6B">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363A3" w14:textId="77777777" w:rsidR="00CE4D6B" w:rsidRDefault="00CE4D6B">
      <w:r>
        <w:separator/>
      </w:r>
    </w:p>
  </w:footnote>
  <w:footnote w:type="continuationSeparator" w:id="0">
    <w:p w14:paraId="3BC54751" w14:textId="77777777" w:rsidR="00CE4D6B" w:rsidRDefault="00CE4D6B">
      <w:r>
        <w:continuationSeparator/>
      </w:r>
    </w:p>
  </w:footnote>
  <w:footnote w:type="continuationNotice" w:id="1">
    <w:p w14:paraId="35E040AD" w14:textId="77777777" w:rsidR="00CE4D6B" w:rsidRDefault="00CE4D6B"/>
  </w:footnote>
  <w:footnote w:id="2">
    <w:p w14:paraId="0A70236F"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 xml:space="preserve"> должность, ФИО лица, подписывающего договор</w:t>
      </w:r>
    </w:p>
  </w:footnote>
  <w:footnote w:id="3">
    <w:p w14:paraId="0B0C144C"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 xml:space="preserve"> уполномочивающий документ</w:t>
      </w:r>
    </w:p>
  </w:footnote>
  <w:footnote w:id="4">
    <w:p w14:paraId="69735936"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 xml:space="preserve"> наименование юридического лица</w:t>
      </w:r>
    </w:p>
  </w:footnote>
  <w:footnote w:id="5">
    <w:p w14:paraId="09324FE7"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 xml:space="preserve"> должность, ФИО лица, подписывающего договор</w:t>
      </w:r>
    </w:p>
  </w:footnote>
  <w:footnote w:id="6">
    <w:p w14:paraId="6A2FF7E1"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 xml:space="preserve"> уполномочивающий документ</w:t>
      </w:r>
    </w:p>
  </w:footnote>
  <w:footnote w:id="7">
    <w:p w14:paraId="4D455DF6" w14:textId="77777777" w:rsidR="00CE4D6B" w:rsidRDefault="00CE4D6B">
      <w:pPr>
        <w:tabs>
          <w:tab w:val="left" w:pos="1276"/>
        </w:tabs>
        <w:rPr>
          <w:i/>
          <w:sz w:val="18"/>
          <w:szCs w:val="18"/>
        </w:rPr>
      </w:pPr>
      <w:r>
        <w:rPr>
          <w:vertAlign w:val="superscript"/>
        </w:rPr>
        <w:footnoteRef/>
      </w:r>
      <w:r>
        <w:rPr>
          <w:i/>
          <w:sz w:val="18"/>
          <w:szCs w:val="18"/>
        </w:rPr>
        <w:t xml:space="preserve"> 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приложения к договору и подписываются обеими Сторонами.</w:t>
      </w:r>
      <w:r>
        <w:rPr>
          <w:i/>
          <w:sz w:val="18"/>
          <w:szCs w:val="18"/>
          <w:highlight w:val="lightGray"/>
        </w:rPr>
        <w:t xml:space="preserve"> </w:t>
      </w:r>
      <w:r>
        <w:rPr>
          <w:i/>
          <w:sz w:val="18"/>
          <w:szCs w:val="18"/>
        </w:rPr>
        <w:t xml:space="preserve">В исключительных случаях в договор включаются положения, которые дополняют или изменяют Общие условия. </w:t>
      </w:r>
    </w:p>
    <w:p w14:paraId="79327D6E" w14:textId="77777777" w:rsidR="00CE4D6B" w:rsidRDefault="00CE4D6B">
      <w:pPr>
        <w:tabs>
          <w:tab w:val="left" w:pos="3034"/>
        </w:tabs>
        <w:rPr>
          <w:i/>
          <w:sz w:val="18"/>
          <w:szCs w:val="18"/>
        </w:rPr>
      </w:pPr>
      <w:r>
        <w:rPr>
          <w:i/>
          <w:sz w:val="18"/>
          <w:szCs w:val="18"/>
        </w:rPr>
        <w:t>Примеры:</w:t>
      </w:r>
      <w:r>
        <w:rPr>
          <w:i/>
          <w:sz w:val="18"/>
          <w:szCs w:val="18"/>
        </w:rPr>
        <w:tab/>
      </w:r>
    </w:p>
    <w:p w14:paraId="2102E7B7" w14:textId="77777777" w:rsidR="00CE4D6B" w:rsidRDefault="00CE4D6B">
      <w:pPr>
        <w:tabs>
          <w:tab w:val="left" w:pos="1276"/>
        </w:tabs>
        <w:rPr>
          <w:i/>
          <w:sz w:val="18"/>
          <w:szCs w:val="18"/>
        </w:rPr>
      </w:pPr>
      <w:r>
        <w:rPr>
          <w:i/>
          <w:sz w:val="18"/>
          <w:szCs w:val="18"/>
        </w:rPr>
        <w:t>Раздел ____ Общих условий «__________________________» (указать название раздела») не применяется к настоящему договору.</w:t>
      </w:r>
    </w:p>
    <w:p w14:paraId="0780099C" w14:textId="77777777" w:rsidR="00CE4D6B" w:rsidRDefault="00CE4D6B">
      <w:pPr>
        <w:tabs>
          <w:tab w:val="left" w:pos="1276"/>
        </w:tabs>
        <w:rPr>
          <w:rFonts w:ascii="Arial" w:eastAsia="Arial" w:hAnsi="Arial" w:cs="Arial"/>
          <w:i/>
          <w:sz w:val="18"/>
          <w:szCs w:val="18"/>
        </w:rPr>
      </w:pPr>
      <w:r>
        <w:rPr>
          <w:i/>
          <w:sz w:val="18"/>
          <w:szCs w:val="18"/>
        </w:rPr>
        <w:t>Изложить п. ____ раздела Общих «__________________» (указать название раздела») в следующей редакции: «___. ____________________________________________________».</w:t>
      </w:r>
    </w:p>
  </w:footnote>
  <w:footnote w:id="8">
    <w:p w14:paraId="55FD6D01"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 xml:space="preserve"> Включается во внутригрупповые договоры.</w:t>
      </w:r>
    </w:p>
  </w:footnote>
  <w:footnote w:id="9">
    <w:p w14:paraId="764B9634"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 xml:space="preserve"> Включается во внутригрупповые договоры.</w:t>
      </w:r>
    </w:p>
  </w:footnote>
  <w:footnote w:id="10">
    <w:p w14:paraId="4CCE36BC" w14:textId="77777777" w:rsidR="00CE4D6B" w:rsidRDefault="00CE4D6B">
      <w:pPr>
        <w:pBdr>
          <w:top w:val="nil"/>
          <w:left w:val="nil"/>
          <w:bottom w:val="nil"/>
          <w:right w:val="nil"/>
          <w:between w:val="nil"/>
        </w:pBdr>
        <w:ind w:left="708" w:firstLine="0"/>
        <w:rPr>
          <w:i/>
          <w:color w:val="000000"/>
          <w:sz w:val="18"/>
          <w:szCs w:val="18"/>
        </w:rPr>
      </w:pPr>
      <w:r>
        <w:rPr>
          <w:vertAlign w:val="superscript"/>
        </w:rPr>
        <w:footnoteRef/>
      </w:r>
      <w:r>
        <w:rPr>
          <w:i/>
          <w:color w:val="000000"/>
          <w:sz w:val="18"/>
          <w:szCs w:val="18"/>
        </w:rPr>
        <w:t xml:space="preserve"> Включать, если в предмет входят БВР</w:t>
      </w:r>
    </w:p>
  </w:footnote>
  <w:footnote w:id="11">
    <w:p w14:paraId="1E16AF3A" w14:textId="77777777" w:rsidR="00CE4D6B" w:rsidRDefault="00CE4D6B">
      <w:pPr>
        <w:pBdr>
          <w:top w:val="nil"/>
          <w:left w:val="nil"/>
          <w:bottom w:val="nil"/>
          <w:right w:val="nil"/>
          <w:between w:val="nil"/>
        </w:pBdr>
        <w:ind w:left="708" w:firstLine="0"/>
        <w:rPr>
          <w:i/>
          <w:color w:val="000000"/>
          <w:sz w:val="18"/>
          <w:szCs w:val="18"/>
        </w:rPr>
      </w:pPr>
      <w:r>
        <w:rPr>
          <w:vertAlign w:val="superscript"/>
        </w:rPr>
        <w:footnoteRef/>
      </w:r>
      <w:r>
        <w:rPr>
          <w:i/>
          <w:color w:val="000000"/>
          <w:sz w:val="18"/>
          <w:szCs w:val="18"/>
        </w:rPr>
        <w:t xml:space="preserve"> Включать, если в предмет входит экскавация Горной массы</w:t>
      </w:r>
    </w:p>
  </w:footnote>
  <w:footnote w:id="12">
    <w:p w14:paraId="674D113F" w14:textId="77777777" w:rsidR="00CE4D6B" w:rsidRDefault="00CE4D6B">
      <w:pPr>
        <w:pBdr>
          <w:top w:val="nil"/>
          <w:left w:val="nil"/>
          <w:bottom w:val="nil"/>
          <w:right w:val="nil"/>
          <w:between w:val="nil"/>
        </w:pBdr>
        <w:ind w:left="708" w:firstLine="0"/>
        <w:rPr>
          <w:i/>
          <w:color w:val="000000"/>
          <w:sz w:val="18"/>
          <w:szCs w:val="18"/>
        </w:rPr>
      </w:pPr>
      <w:r>
        <w:rPr>
          <w:vertAlign w:val="superscript"/>
        </w:rPr>
        <w:footnoteRef/>
      </w:r>
      <w:r>
        <w:rPr>
          <w:i/>
          <w:color w:val="000000"/>
          <w:sz w:val="18"/>
          <w:szCs w:val="18"/>
        </w:rPr>
        <w:t xml:space="preserve"> Включать, если в предмет входит Транспортировка Горной массы</w:t>
      </w:r>
    </w:p>
  </w:footnote>
  <w:footnote w:id="13">
    <w:p w14:paraId="129B7B2D" w14:textId="77777777" w:rsidR="00CE4D6B" w:rsidRDefault="00CE4D6B">
      <w:pPr>
        <w:pBdr>
          <w:top w:val="nil"/>
          <w:left w:val="nil"/>
          <w:bottom w:val="nil"/>
          <w:right w:val="nil"/>
          <w:between w:val="nil"/>
        </w:pBdr>
        <w:ind w:left="708" w:firstLine="0"/>
        <w:rPr>
          <w:color w:val="000000"/>
          <w:sz w:val="16"/>
          <w:szCs w:val="16"/>
        </w:rPr>
      </w:pPr>
      <w:r>
        <w:rPr>
          <w:vertAlign w:val="superscript"/>
        </w:rPr>
        <w:footnoteRef/>
      </w:r>
      <w:r>
        <w:rPr>
          <w:i/>
          <w:color w:val="000000"/>
          <w:sz w:val="18"/>
          <w:szCs w:val="18"/>
        </w:rPr>
        <w:t xml:space="preserve"> Включать, если в предмет не входят БВР.</w:t>
      </w:r>
    </w:p>
  </w:footnote>
  <w:footnote w:id="14">
    <w:p w14:paraId="71D1264A" w14:textId="2E9E325C"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Включается, если данные по объемам выполненных работ определяются по результатам взвешивания</w:t>
      </w:r>
    </w:p>
  </w:footnote>
  <w:footnote w:id="15">
    <w:p w14:paraId="7FB6E6E1"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Включать, если ежесуточное планирование осуществляется подекадно (каждые 10 календарных дней, а не помесячно)</w:t>
      </w:r>
    </w:p>
  </w:footnote>
  <w:footnote w:id="16">
    <w:p w14:paraId="26C44BA3"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Включать, если ДСК является Точкой выгрузки</w:t>
      </w:r>
    </w:p>
  </w:footnote>
  <w:footnote w:id="17">
    <w:p w14:paraId="53967678"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w:t>
      </w:r>
      <w:r>
        <w:rPr>
          <w:i/>
          <w:color w:val="000000"/>
          <w:sz w:val="20"/>
          <w:szCs w:val="20"/>
        </w:rPr>
        <w:t>Годовой план включается в договоры со сроком оказания услуг более 1 года, если в Календарном плане отсутствует помесячная разбивка</w:t>
      </w:r>
    </w:p>
  </w:footnote>
  <w:footnote w:id="18">
    <w:p w14:paraId="4E4BB3A8" w14:textId="0ACA5722" w:rsidR="00CE4D6B" w:rsidRDefault="00CE4D6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i/>
          <w:color w:val="000000"/>
          <w:sz w:val="20"/>
          <w:szCs w:val="20"/>
        </w:rPr>
        <w:t>Указать опасный производственный объект (карьер или рудник), на территории которого Подрядчику выделяются Места выполнения работ</w:t>
      </w:r>
    </w:p>
  </w:footnote>
  <w:footnote w:id="19">
    <w:p w14:paraId="26508AFF" w14:textId="7CE29821" w:rsidR="00CE4D6B" w:rsidRPr="005E684C" w:rsidRDefault="00CE4D6B" w:rsidP="005E684C">
      <w:pPr>
        <w:pStyle w:val="a5"/>
      </w:pPr>
      <w:r>
        <w:rPr>
          <w:rStyle w:val="ad"/>
        </w:rPr>
        <w:footnoteRef/>
      </w:r>
      <w:r>
        <w:t xml:space="preserve"> </w:t>
      </w:r>
      <w:r w:rsidRPr="00CF33F7">
        <w:rPr>
          <w:highlight w:val="cyan"/>
        </w:rPr>
        <w:t>Данный вариант выбирается в случае, если приемка объема выполненных Работ в Отчетном периоде предполагается только по результатам маркшейдерского замера без данных Оперативного учета</w:t>
      </w:r>
    </w:p>
  </w:footnote>
  <w:footnote w:id="20">
    <w:p w14:paraId="49381A9C"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i/>
          <w:color w:val="000000"/>
          <w:sz w:val="20"/>
          <w:szCs w:val="20"/>
        </w:rPr>
        <w:t>Указать расстояние в метрах</w:t>
      </w:r>
    </w:p>
  </w:footnote>
  <w:footnote w:id="21">
    <w:p w14:paraId="08619FB4"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i/>
          <w:color w:val="000000"/>
          <w:sz w:val="20"/>
          <w:szCs w:val="20"/>
        </w:rPr>
        <w:t>Указать расстояние в метрах</w:t>
      </w:r>
    </w:p>
  </w:footnote>
  <w:footnote w:id="22">
    <w:p w14:paraId="24386561"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i/>
          <w:color w:val="000000"/>
          <w:sz w:val="20"/>
          <w:szCs w:val="20"/>
        </w:rPr>
        <w:t>Указать расстояние в метрах</w:t>
      </w:r>
    </w:p>
  </w:footnote>
  <w:footnote w:id="23">
    <w:p w14:paraId="2295FB6E"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i/>
          <w:color w:val="000000"/>
          <w:sz w:val="20"/>
          <w:szCs w:val="20"/>
        </w:rPr>
        <w:t>Указать название полезного ископаемого и его основные характеристики</w:t>
      </w:r>
    </w:p>
  </w:footnote>
  <w:footnote w:id="24">
    <w:p w14:paraId="6EDB5F7C" w14:textId="4ECC7005" w:rsidR="00CE4D6B" w:rsidRDefault="00CE4D6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i/>
          <w:color w:val="000000"/>
          <w:sz w:val="20"/>
          <w:szCs w:val="20"/>
        </w:rPr>
        <w:t xml:space="preserve">Указать название и шифр инвестиционного проекта, с которым связан Договор или Технического </w:t>
      </w:r>
      <w:r w:rsidRPr="009261B6">
        <w:rPr>
          <w:i/>
          <w:color w:val="000000"/>
          <w:sz w:val="20"/>
          <w:szCs w:val="20"/>
        </w:rPr>
        <w:t>проекта</w:t>
      </w:r>
    </w:p>
  </w:footnote>
  <w:footnote w:id="25">
    <w:p w14:paraId="70EAFE8C" w14:textId="77777777" w:rsidR="00CE4D6B" w:rsidRDefault="00CE4D6B">
      <w:pPr>
        <w:pBdr>
          <w:top w:val="nil"/>
          <w:left w:val="nil"/>
          <w:bottom w:val="nil"/>
          <w:right w:val="nil"/>
          <w:between w:val="nil"/>
        </w:pBdr>
        <w:ind w:left="708" w:firstLine="0"/>
        <w:rPr>
          <w:i/>
          <w:color w:val="000000"/>
          <w:sz w:val="20"/>
          <w:szCs w:val="20"/>
        </w:rPr>
      </w:pPr>
      <w:r>
        <w:rPr>
          <w:vertAlign w:val="superscript"/>
        </w:rPr>
        <w:footnoteRef/>
      </w:r>
      <w:r>
        <w:rPr>
          <w:i/>
          <w:color w:val="000000"/>
          <w:sz w:val="20"/>
          <w:szCs w:val="20"/>
        </w:rPr>
        <w:t xml:space="preserve"> Счета включаются в Договор исключительно при условии соответствия Договора/Проекта/Подрядчика требованиям локальных актов Компании при наличии </w:t>
      </w:r>
      <w:proofErr w:type="spellStart"/>
      <w:r>
        <w:rPr>
          <w:i/>
          <w:color w:val="000000"/>
          <w:sz w:val="20"/>
          <w:szCs w:val="20"/>
        </w:rPr>
        <w:t>соответств</w:t>
      </w:r>
      <w:proofErr w:type="spellEnd"/>
      <w:r>
        <w:rPr>
          <w:i/>
          <w:color w:val="000000"/>
          <w:sz w:val="20"/>
          <w:szCs w:val="20"/>
        </w:rPr>
        <w:t>+</w:t>
      </w:r>
    </w:p>
    <w:p w14:paraId="02342D49" w14:textId="77777777" w:rsidR="00CE4D6B" w:rsidRDefault="00CE4D6B">
      <w:pPr>
        <w:pBdr>
          <w:top w:val="nil"/>
          <w:left w:val="nil"/>
          <w:bottom w:val="nil"/>
          <w:right w:val="nil"/>
          <w:between w:val="nil"/>
        </w:pBdr>
        <w:ind w:left="708" w:firstLine="0"/>
        <w:rPr>
          <w:i/>
          <w:color w:val="000000"/>
          <w:sz w:val="20"/>
          <w:szCs w:val="20"/>
        </w:rPr>
      </w:pPr>
      <w:r>
        <w:rPr>
          <w:i/>
          <w:color w:val="000000"/>
          <w:sz w:val="20"/>
          <w:szCs w:val="20"/>
        </w:rPr>
        <w:t xml:space="preserve"> </w:t>
      </w:r>
      <w:proofErr w:type="spellStart"/>
      <w:r>
        <w:rPr>
          <w:i/>
          <w:color w:val="000000"/>
          <w:sz w:val="20"/>
          <w:szCs w:val="20"/>
        </w:rPr>
        <w:t>ующего</w:t>
      </w:r>
      <w:proofErr w:type="spellEnd"/>
      <w:r>
        <w:rPr>
          <w:i/>
          <w:color w:val="000000"/>
          <w:sz w:val="20"/>
          <w:szCs w:val="20"/>
        </w:rPr>
        <w:t xml:space="preserve"> решения менеджмента Компании.</w:t>
      </w:r>
    </w:p>
  </w:footnote>
  <w:footnote w:id="26">
    <w:p w14:paraId="26B9F6B4"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Выбрать, если в предмет Договора не входит транспортировка </w:t>
      </w:r>
    </w:p>
  </w:footnote>
  <w:footnote w:id="27">
    <w:p w14:paraId="473A1F2D" w14:textId="77777777" w:rsidR="00CE4D6B" w:rsidRDefault="00CE4D6B">
      <w:pPr>
        <w:pBdr>
          <w:top w:val="nil"/>
          <w:left w:val="nil"/>
          <w:bottom w:val="nil"/>
          <w:right w:val="nil"/>
          <w:between w:val="nil"/>
        </w:pBdr>
        <w:rPr>
          <w:i/>
          <w:color w:val="000000"/>
          <w:sz w:val="18"/>
          <w:szCs w:val="18"/>
        </w:rPr>
      </w:pPr>
      <w:r>
        <w:rPr>
          <w:vertAlign w:val="superscript"/>
        </w:rPr>
        <w:footnoteRef/>
      </w:r>
      <w:r>
        <w:rPr>
          <w:i/>
          <w:color w:val="000000"/>
          <w:sz w:val="18"/>
          <w:szCs w:val="18"/>
        </w:rPr>
        <w:t>Включить дополнительные нормативные требования, согласно которым проводится БВР</w:t>
      </w:r>
    </w:p>
  </w:footnote>
  <w:footnote w:id="28">
    <w:p w14:paraId="1BCACC47" w14:textId="77777777" w:rsidR="00CE4D6B" w:rsidRDefault="00CE4D6B">
      <w:pPr>
        <w:pBdr>
          <w:top w:val="nil"/>
          <w:left w:val="nil"/>
          <w:bottom w:val="nil"/>
          <w:right w:val="nil"/>
          <w:between w:val="nil"/>
        </w:pBdr>
        <w:rPr>
          <w:color w:val="000000"/>
          <w:sz w:val="16"/>
          <w:szCs w:val="16"/>
        </w:rPr>
      </w:pPr>
      <w:r>
        <w:rPr>
          <w:vertAlign w:val="superscript"/>
        </w:rPr>
        <w:footnoteRef/>
      </w:r>
      <w:r>
        <w:rPr>
          <w:i/>
          <w:color w:val="000000"/>
          <w:sz w:val="18"/>
          <w:szCs w:val="18"/>
        </w:rPr>
        <w:t xml:space="preserve"> Включать, если Договор заключается больше, чем на 1 год</w:t>
      </w:r>
    </w:p>
  </w:footnote>
  <w:footnote w:id="29">
    <w:p w14:paraId="4E0B8BD8"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Включать, если в Календарном плане есть помесячная разбивка. Обычно это краткосрочные договоры на 1-2 года. В таком случае Годовой план по Договору не требуется.</w:t>
      </w:r>
    </w:p>
  </w:footnote>
  <w:footnote w:id="30">
    <w:p w14:paraId="2C00C552" w14:textId="77777777" w:rsidR="00CE4D6B" w:rsidRDefault="00CE4D6B">
      <w:pPr>
        <w:pBdr>
          <w:top w:val="nil"/>
          <w:left w:val="nil"/>
          <w:bottom w:val="nil"/>
          <w:right w:val="nil"/>
          <w:between w:val="nil"/>
        </w:pBdr>
        <w:ind w:firstLine="0"/>
        <w:rPr>
          <w:rFonts w:ascii="Arial" w:eastAsia="Arial" w:hAnsi="Arial" w:cs="Arial"/>
          <w:i/>
          <w:color w:val="000000"/>
          <w:sz w:val="18"/>
          <w:szCs w:val="18"/>
        </w:rPr>
      </w:pPr>
      <w:r>
        <w:rPr>
          <w:vertAlign w:val="superscript"/>
        </w:rPr>
        <w:footnoteRef/>
      </w:r>
      <w:r>
        <w:rPr>
          <w:rFonts w:ascii="Arial" w:eastAsia="Arial" w:hAnsi="Arial" w:cs="Arial"/>
          <w:i/>
          <w:color w:val="000000"/>
          <w:sz w:val="18"/>
          <w:szCs w:val="18"/>
        </w:rPr>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и т.д. Обозначенные в настоящем пункте цель заключения договора и прогнозные последствия </w:t>
      </w:r>
      <w:proofErr w:type="spellStart"/>
      <w:r>
        <w:rPr>
          <w:rFonts w:ascii="Arial" w:eastAsia="Arial" w:hAnsi="Arial" w:cs="Arial"/>
          <w:i/>
          <w:color w:val="000000"/>
          <w:sz w:val="18"/>
          <w:szCs w:val="18"/>
        </w:rPr>
        <w:t>недостижения</w:t>
      </w:r>
      <w:proofErr w:type="spellEnd"/>
      <w:r>
        <w:rPr>
          <w:rFonts w:ascii="Arial" w:eastAsia="Arial" w:hAnsi="Arial" w:cs="Arial"/>
          <w:i/>
          <w:color w:val="000000"/>
          <w:sz w:val="18"/>
          <w:szCs w:val="18"/>
        </w:rPr>
        <w:t xml:space="preserve"> соответствующей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 (см. соответствующий комментарий в разделе об ответственности)</w:t>
      </w:r>
    </w:p>
  </w:footnote>
  <w:footnote w:id="31">
    <w:p w14:paraId="349EAB30" w14:textId="77777777" w:rsidR="00CE4D6B" w:rsidRDefault="00CE4D6B">
      <w:pPr>
        <w:pBdr>
          <w:top w:val="nil"/>
          <w:left w:val="nil"/>
          <w:bottom w:val="nil"/>
          <w:right w:val="nil"/>
          <w:between w:val="nil"/>
        </w:pBdr>
        <w:ind w:firstLine="0"/>
        <w:rPr>
          <w:color w:val="000000"/>
          <w:sz w:val="20"/>
          <w:szCs w:val="20"/>
        </w:rPr>
      </w:pPr>
      <w:r>
        <w:rPr>
          <w:vertAlign w:val="superscript"/>
        </w:rPr>
        <w:footnoteRef/>
      </w:r>
      <w:r>
        <w:rPr>
          <w:rFonts w:ascii="Arial" w:eastAsia="Arial" w:hAnsi="Arial" w:cs="Arial"/>
          <w:i/>
          <w:color w:val="000000"/>
          <w:sz w:val="18"/>
          <w:szCs w:val="18"/>
        </w:rPr>
        <w:t xml:space="preserve"> Указываются прогнозные неблагоприятные последствия, например, связанные </w:t>
      </w:r>
      <w:r>
        <w:rPr>
          <w:rFonts w:ascii="Arial" w:eastAsia="Arial" w:hAnsi="Arial" w:cs="Arial"/>
          <w:i/>
          <w:color w:val="000000"/>
          <w:sz w:val="18"/>
          <w:szCs w:val="18"/>
          <w:highlight w:val="yellow"/>
        </w:rPr>
        <w:t>с корректировкой сроков достижения целей проекта</w:t>
      </w:r>
      <w:r>
        <w:rPr>
          <w:rFonts w:ascii="Arial" w:eastAsia="Arial" w:hAnsi="Arial" w:cs="Arial"/>
          <w:i/>
          <w:color w:val="000000"/>
          <w:sz w:val="18"/>
          <w:szCs w:val="18"/>
        </w:rPr>
        <w:t>,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32">
    <w:p w14:paraId="461A2675"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Примечание: Цена Договора указывается в рублях / иностранной валюте</w:t>
      </w:r>
    </w:p>
  </w:footnote>
  <w:footnote w:id="33">
    <w:p w14:paraId="01789F23" w14:textId="77777777" w:rsidR="00CE4D6B" w:rsidRPr="009B44A2" w:rsidRDefault="00CE4D6B" w:rsidP="00CE4D6B">
      <w:pPr>
        <w:pStyle w:val="ab"/>
      </w:pPr>
      <w:r w:rsidRPr="009B44A2">
        <w:rPr>
          <w:rStyle w:val="ad"/>
        </w:rPr>
        <w:footnoteRef/>
      </w:r>
      <w:r w:rsidRPr="009B44A2">
        <w:t xml:space="preserve"> </w:t>
      </w:r>
      <w:r>
        <w:t xml:space="preserve">Указывается </w:t>
      </w:r>
      <w:r w:rsidRPr="004A1229">
        <w:t>день недели, определ</w:t>
      </w:r>
      <w:r>
        <w:t>е</w:t>
      </w:r>
      <w:r w:rsidRPr="004A1229">
        <w:t>нный локальным актом Компании / РОКС НН, в которой введен единый плат</w:t>
      </w:r>
      <w:r>
        <w:t>е</w:t>
      </w:r>
      <w:r w:rsidRPr="004A1229">
        <w:t>жный день</w:t>
      </w:r>
      <w:r>
        <w:t>.</w:t>
      </w:r>
    </w:p>
  </w:footnote>
  <w:footnote w:id="34">
    <w:p w14:paraId="0B7DAF80" w14:textId="77777777" w:rsidR="00CE4D6B" w:rsidRDefault="00CE4D6B" w:rsidP="00CE4D6B">
      <w:pPr>
        <w:pStyle w:val="ab"/>
      </w:pPr>
      <w:r w:rsidRPr="005A148C">
        <w:rPr>
          <w:rStyle w:val="ad"/>
        </w:rPr>
        <w:footnoteRef/>
      </w:r>
      <w:r w:rsidRPr="005A148C">
        <w:t xml:space="preserve"> </w:t>
      </w:r>
      <w:r>
        <w:t>Включается, если ЕПД не используется.</w:t>
      </w:r>
    </w:p>
  </w:footnote>
  <w:footnote w:id="35">
    <w:p w14:paraId="6FC2744D" w14:textId="77777777" w:rsidR="00CE4D6B" w:rsidRPr="009B44A2" w:rsidRDefault="00CE4D6B" w:rsidP="00CE4D6B">
      <w:pPr>
        <w:pStyle w:val="ab"/>
      </w:pPr>
      <w:r w:rsidRPr="009B44A2">
        <w:rPr>
          <w:rStyle w:val="ad"/>
        </w:rPr>
        <w:footnoteRef/>
      </w:r>
      <w:r w:rsidRPr="009B44A2">
        <w:t xml:space="preserve"> </w:t>
      </w:r>
      <w:r>
        <w:t>Включается, если используется ЕПД.</w:t>
      </w:r>
    </w:p>
  </w:footnote>
  <w:footnote w:id="36">
    <w:p w14:paraId="11F49929" w14:textId="77777777" w:rsidR="00CE4D6B" w:rsidRPr="009B44A2" w:rsidRDefault="00CE4D6B" w:rsidP="00CE4D6B">
      <w:pPr>
        <w:pStyle w:val="ab"/>
      </w:pPr>
      <w:r w:rsidRPr="009B44A2">
        <w:rPr>
          <w:rStyle w:val="ad"/>
        </w:rPr>
        <w:footnoteRef/>
      </w:r>
      <w:r w:rsidRPr="009B44A2">
        <w:t xml:space="preserve"> </w:t>
      </w:r>
      <w:r>
        <w:t>Включается, если ЕПД не используется.</w:t>
      </w:r>
    </w:p>
  </w:footnote>
  <w:footnote w:id="37">
    <w:p w14:paraId="6FA47A68" w14:textId="77777777" w:rsidR="00CE4D6B" w:rsidRPr="00D060EA" w:rsidRDefault="00CE4D6B" w:rsidP="00CE4D6B">
      <w:pPr>
        <w:pStyle w:val="ab"/>
      </w:pPr>
      <w:r w:rsidRPr="00D060EA">
        <w:rPr>
          <w:rStyle w:val="ad"/>
        </w:rPr>
        <w:footnoteRef/>
      </w:r>
      <w:r w:rsidRPr="00D060EA">
        <w:t xml:space="preserve"> Исключить, если НДС не облагается.</w:t>
      </w:r>
    </w:p>
  </w:footnote>
  <w:footnote w:id="38">
    <w:p w14:paraId="75A128EA" w14:textId="2C04CCA2" w:rsidR="003C39CB" w:rsidRDefault="003C39CB">
      <w:pPr>
        <w:pStyle w:val="ab"/>
      </w:pPr>
      <w:r>
        <w:rPr>
          <w:rStyle w:val="ad"/>
        </w:rPr>
        <w:footnoteRef/>
      </w:r>
      <w:r>
        <w:t xml:space="preserve"> </w:t>
      </w:r>
      <w:r w:rsidRPr="003C39CB">
        <w:t>При наличии АККРЕДИТИВА дополнить Договор абзацем ниже (если часть суммы выплачивается при наличии аккредитива)</w:t>
      </w:r>
    </w:p>
  </w:footnote>
  <w:footnote w:id="39">
    <w:p w14:paraId="4B6A8870" w14:textId="77777777" w:rsidR="00CE4D6B" w:rsidRPr="00BC064F" w:rsidRDefault="00CE4D6B" w:rsidP="00CE4D6B">
      <w:pPr>
        <w:pStyle w:val="ab"/>
      </w:pPr>
      <w:r w:rsidRPr="00BC064F">
        <w:rPr>
          <w:rStyle w:val="ad"/>
        </w:rPr>
        <w:footnoteRef/>
      </w:r>
      <w:r w:rsidRPr="00BC064F">
        <w:t xml:space="preserve"> Включается, если дополнительные условия отсутствуют.</w:t>
      </w:r>
    </w:p>
  </w:footnote>
  <w:footnote w:id="40">
    <w:p w14:paraId="510119BC" w14:textId="77777777" w:rsidR="00CE4D6B" w:rsidRPr="00D060EA" w:rsidRDefault="00CE4D6B" w:rsidP="00CE4D6B">
      <w:pPr>
        <w:pStyle w:val="ab"/>
      </w:pPr>
      <w:r w:rsidRPr="00D060EA">
        <w:rPr>
          <w:rStyle w:val="ad"/>
        </w:rPr>
        <w:footnoteRef/>
      </w:r>
      <w:r w:rsidRPr="00D060EA">
        <w:t xml:space="preserve"> Включается, если Договор не является внутригрупповым и предоплата не 100%.</w:t>
      </w:r>
    </w:p>
  </w:footnote>
  <w:footnote w:id="41">
    <w:p w14:paraId="6A71DFF5" w14:textId="342D2C6E" w:rsidR="003C39CB" w:rsidRDefault="003C39CB">
      <w:pPr>
        <w:pStyle w:val="ab"/>
      </w:pPr>
      <w:r>
        <w:rPr>
          <w:rStyle w:val="ad"/>
        </w:rPr>
        <w:footnoteRef/>
      </w:r>
      <w:r>
        <w:t xml:space="preserve"> </w:t>
      </w:r>
      <w:r w:rsidRPr="003C39CB">
        <w:t>При наличии АККРЕДИТИВА дополнить Договор абзацем ниже (если часть суммы выплачивается при наличии аккредитива)</w:t>
      </w:r>
    </w:p>
  </w:footnote>
  <w:footnote w:id="42">
    <w:p w14:paraId="32453476" w14:textId="77777777" w:rsidR="00CE4D6B" w:rsidRPr="00BC064F" w:rsidRDefault="00CE4D6B" w:rsidP="00CE4D6B">
      <w:pPr>
        <w:pStyle w:val="ab"/>
      </w:pPr>
      <w:r w:rsidRPr="00BC064F">
        <w:rPr>
          <w:rStyle w:val="ad"/>
        </w:rPr>
        <w:footnoteRef/>
      </w:r>
      <w:r w:rsidRPr="00BC064F">
        <w:t xml:space="preserve"> Включается, если дополнительные условия отсутствуют.</w:t>
      </w:r>
    </w:p>
  </w:footnote>
  <w:footnote w:id="43">
    <w:p w14:paraId="23FA73AD" w14:textId="77777777" w:rsidR="00CE4D6B" w:rsidRPr="00D060EA" w:rsidRDefault="00CE4D6B" w:rsidP="00CE4D6B">
      <w:pPr>
        <w:pStyle w:val="ab"/>
      </w:pPr>
      <w:r w:rsidRPr="00D060EA">
        <w:rPr>
          <w:rStyle w:val="ad"/>
        </w:rPr>
        <w:footnoteRef/>
      </w:r>
      <w:r w:rsidRPr="00D060EA">
        <w:t xml:space="preserve"> Включается, если Договор является внутригрупповым и предоплата не 100%.</w:t>
      </w:r>
    </w:p>
  </w:footnote>
  <w:footnote w:id="44">
    <w:p w14:paraId="2EE67D3F" w14:textId="77777777" w:rsidR="00420F30" w:rsidRPr="00E77E7D" w:rsidRDefault="00420F30" w:rsidP="00420F30">
      <w:pPr>
        <w:pStyle w:val="ab"/>
        <w:ind w:left="-993" w:hanging="1"/>
        <w:rPr>
          <w:szCs w:val="16"/>
        </w:rPr>
      </w:pPr>
      <w:r w:rsidRPr="00E77E7D">
        <w:rPr>
          <w:rStyle w:val="ad"/>
          <w:sz w:val="16"/>
          <w:szCs w:val="16"/>
        </w:rPr>
        <w:footnoteRef/>
      </w:r>
      <w:r w:rsidRPr="00E77E7D">
        <w:rPr>
          <w:szCs w:val="16"/>
        </w:rPr>
        <w:t xml:space="preserve"> </w:t>
      </w:r>
      <w:r w:rsidRPr="00E77E7D">
        <w:rPr>
          <w:i/>
          <w:szCs w:val="16"/>
        </w:rPr>
        <w:t>Исключить, если НДС не облагаются все составляющие Цены Договора</w:t>
      </w:r>
    </w:p>
  </w:footnote>
  <w:footnote w:id="45">
    <w:p w14:paraId="6901E3A5" w14:textId="77777777" w:rsidR="00420F30" w:rsidRDefault="00420F30" w:rsidP="00420F30">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Порядок определения процента зачета аванса. Процент зачета должен позволять зачесть аванс до конца договора, чтобы к конечному сроку выполнения Работ не оставалось незачётного остатка аванса. Например, если выплаченный аванс 30% от договора, процент зачета не должен быть меньше 30%, иначе останется остаток </w:t>
      </w:r>
      <w:proofErr w:type="spellStart"/>
      <w:r>
        <w:rPr>
          <w:color w:val="000000"/>
          <w:sz w:val="16"/>
          <w:szCs w:val="16"/>
        </w:rPr>
        <w:t>незачтенного</w:t>
      </w:r>
      <w:proofErr w:type="spellEnd"/>
      <w:r>
        <w:rPr>
          <w:color w:val="000000"/>
          <w:sz w:val="16"/>
          <w:szCs w:val="16"/>
        </w:rPr>
        <w:t xml:space="preserve"> аванса</w:t>
      </w:r>
    </w:p>
  </w:footnote>
  <w:footnote w:id="46">
    <w:p w14:paraId="5B5FAFAE" w14:textId="77777777" w:rsidR="00420F30" w:rsidRPr="00B775AE" w:rsidRDefault="00420F30" w:rsidP="00420F30">
      <w:pPr>
        <w:pStyle w:val="ab"/>
        <w:ind w:left="-993" w:firstLine="0"/>
        <w:rPr>
          <w:szCs w:val="16"/>
        </w:rPr>
      </w:pPr>
      <w:r w:rsidRPr="00B775AE">
        <w:rPr>
          <w:rStyle w:val="ad"/>
          <w:sz w:val="16"/>
          <w:szCs w:val="16"/>
        </w:rPr>
        <w:footnoteRef/>
      </w:r>
      <w:r w:rsidRPr="00B775AE">
        <w:rPr>
          <w:szCs w:val="16"/>
        </w:rPr>
        <w:t xml:space="preserve"> </w:t>
      </w:r>
      <w:r w:rsidRPr="00B775AE">
        <w:rPr>
          <w:i/>
          <w:szCs w:val="16"/>
        </w:rPr>
        <w:t xml:space="preserve">Исключить, если НДС не облагается </w:t>
      </w:r>
    </w:p>
  </w:footnote>
  <w:footnote w:id="47">
    <w:p w14:paraId="00E37F3B" w14:textId="77777777" w:rsidR="00420F30" w:rsidRPr="00F458B7" w:rsidRDefault="00420F30" w:rsidP="00420F30">
      <w:pPr>
        <w:pStyle w:val="ab"/>
        <w:ind w:left="-993" w:firstLine="0"/>
        <w:rPr>
          <w:i/>
          <w:szCs w:val="16"/>
        </w:rPr>
      </w:pPr>
      <w:r w:rsidRPr="00F458B7">
        <w:rPr>
          <w:rStyle w:val="ad"/>
          <w:i/>
          <w:sz w:val="16"/>
          <w:szCs w:val="16"/>
        </w:rPr>
        <w:footnoteRef/>
      </w:r>
      <w:r w:rsidRPr="00F458B7">
        <w:rPr>
          <w:i/>
          <w:szCs w:val="16"/>
        </w:rPr>
        <w:t xml:space="preserve"> Заполняется, если выплачивается несколько авансов на разные работы</w:t>
      </w:r>
    </w:p>
  </w:footnote>
  <w:footnote w:id="48">
    <w:p w14:paraId="6A6FDB97" w14:textId="77777777" w:rsidR="00725AC0" w:rsidRPr="00F458B7" w:rsidRDefault="00725AC0" w:rsidP="00725AC0">
      <w:pPr>
        <w:pStyle w:val="ab"/>
        <w:ind w:left="-993" w:firstLine="0"/>
        <w:rPr>
          <w:i/>
          <w:szCs w:val="16"/>
        </w:rPr>
      </w:pPr>
      <w:r w:rsidRPr="00F458B7">
        <w:rPr>
          <w:rStyle w:val="ad"/>
          <w:i/>
          <w:sz w:val="16"/>
          <w:szCs w:val="16"/>
        </w:rPr>
        <w:footnoteRef/>
      </w:r>
      <w:r w:rsidRPr="00F458B7">
        <w:rPr>
          <w:i/>
          <w:szCs w:val="16"/>
        </w:rPr>
        <w:t xml:space="preserve"> Если авансовых платежей несколько - написать порядок оплаты по каждому из них. </w:t>
      </w:r>
    </w:p>
  </w:footnote>
  <w:footnote w:id="49">
    <w:p w14:paraId="60482112" w14:textId="77777777" w:rsidR="00725AC0" w:rsidRPr="000465FC" w:rsidRDefault="00725AC0" w:rsidP="00725AC0">
      <w:pPr>
        <w:pStyle w:val="ab"/>
        <w:ind w:hanging="993"/>
        <w:rPr>
          <w:i/>
          <w:szCs w:val="16"/>
        </w:rPr>
      </w:pPr>
      <w:r w:rsidRPr="000465FC">
        <w:rPr>
          <w:rStyle w:val="ad"/>
          <w:i/>
          <w:sz w:val="16"/>
          <w:szCs w:val="16"/>
        </w:rPr>
        <w:footnoteRef/>
      </w:r>
      <w:r w:rsidRPr="000465FC">
        <w:rPr>
          <w:i/>
          <w:szCs w:val="16"/>
        </w:rPr>
        <w:t xml:space="preserve"> Если локальным актом Компании / РОКС НН не введен единый платежный день строка исключается</w:t>
      </w:r>
      <w:r>
        <w:rPr>
          <w:i/>
          <w:szCs w:val="16"/>
        </w:rPr>
        <w:t xml:space="preserve"> здесь и далее по тексту ТФД.</w:t>
      </w:r>
    </w:p>
  </w:footnote>
  <w:footnote w:id="50">
    <w:p w14:paraId="4A299AFC" w14:textId="77777777" w:rsidR="00725AC0" w:rsidRDefault="00725AC0" w:rsidP="00725AC0">
      <w:pPr>
        <w:pStyle w:val="ab"/>
      </w:pPr>
      <w:r w:rsidRPr="005A148C">
        <w:rPr>
          <w:rStyle w:val="ad"/>
        </w:rPr>
        <w:footnoteRef/>
      </w:r>
      <w:r w:rsidRPr="005A148C">
        <w:t xml:space="preserve"> </w:t>
      </w:r>
      <w:r>
        <w:t>Включается, если ЕПД не используется.</w:t>
      </w:r>
    </w:p>
  </w:footnote>
  <w:footnote w:id="51">
    <w:p w14:paraId="392BA185" w14:textId="77777777" w:rsidR="00725AC0" w:rsidRPr="00F458B7" w:rsidRDefault="00725AC0" w:rsidP="00725AC0">
      <w:pPr>
        <w:pStyle w:val="ab"/>
        <w:ind w:left="-993" w:firstLine="0"/>
        <w:rPr>
          <w:i/>
          <w:szCs w:val="16"/>
        </w:rPr>
      </w:pPr>
      <w:r w:rsidRPr="00F458B7">
        <w:rPr>
          <w:rStyle w:val="ad"/>
          <w:i/>
          <w:sz w:val="16"/>
          <w:szCs w:val="16"/>
        </w:rPr>
        <w:footnoteRef/>
      </w:r>
      <w:r w:rsidRPr="00F458B7">
        <w:rPr>
          <w:i/>
          <w:szCs w:val="16"/>
        </w:rPr>
        <w:t xml:space="preserve">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w:t>
      </w:r>
      <w:proofErr w:type="gramStart"/>
      <w:r w:rsidRPr="00F458B7">
        <w:rPr>
          <w:i/>
          <w:szCs w:val="16"/>
        </w:rPr>
        <w:t xml:space="preserve">№ </w:t>
      </w:r>
      <w:r w:rsidRPr="004C52C9">
        <w:rPr>
          <w:i/>
          <w:szCs w:val="16"/>
        </w:rPr>
        <w:t xml:space="preserve"> ГМК</w:t>
      </w:r>
      <w:proofErr w:type="gramEnd"/>
      <w:r w:rsidRPr="004C52C9">
        <w:rPr>
          <w:i/>
          <w:szCs w:val="16"/>
        </w:rPr>
        <w:t>-05/003-р</w:t>
      </w:r>
      <w:r w:rsidRPr="004C52C9" w:rsidDel="004C52C9">
        <w:rPr>
          <w:i/>
          <w:szCs w:val="16"/>
        </w:rPr>
        <w:t xml:space="preserve"> </w:t>
      </w:r>
      <w:r w:rsidRPr="00F458B7">
        <w:rPr>
          <w:i/>
          <w:szCs w:val="16"/>
        </w:rPr>
        <w:t>.</w:t>
      </w:r>
    </w:p>
  </w:footnote>
  <w:footnote w:id="52">
    <w:p w14:paraId="59E03B57" w14:textId="77777777" w:rsidR="00725AC0" w:rsidRPr="00F458B7" w:rsidRDefault="00725AC0" w:rsidP="00725AC0">
      <w:pPr>
        <w:pStyle w:val="ab"/>
        <w:ind w:left="-993" w:firstLine="0"/>
        <w:rPr>
          <w:i/>
          <w:szCs w:val="16"/>
        </w:rPr>
      </w:pPr>
      <w:r w:rsidRPr="00F458B7">
        <w:rPr>
          <w:rStyle w:val="ad"/>
          <w:i/>
          <w:sz w:val="16"/>
          <w:szCs w:val="16"/>
        </w:rPr>
        <w:footnoteRef/>
      </w:r>
      <w:r w:rsidRPr="00F458B7">
        <w:rPr>
          <w:i/>
          <w:szCs w:val="16"/>
        </w:rPr>
        <w:t xml:space="preserve"> Использование </w:t>
      </w:r>
      <w:proofErr w:type="spellStart"/>
      <w:r w:rsidRPr="00F458B7">
        <w:rPr>
          <w:i/>
          <w:szCs w:val="16"/>
        </w:rPr>
        <w:t>Спецсчета</w:t>
      </w:r>
      <w:proofErr w:type="spellEnd"/>
      <w:r w:rsidRPr="00F458B7">
        <w:rPr>
          <w:i/>
          <w:szCs w:val="16"/>
        </w:rPr>
        <w:t xml:space="preserve"> должно </w:t>
      </w:r>
      <w:r>
        <w:rPr>
          <w:i/>
          <w:szCs w:val="16"/>
        </w:rPr>
        <w:t xml:space="preserve">быть </w:t>
      </w:r>
      <w:r w:rsidRPr="00F458B7">
        <w:rPr>
          <w:i/>
          <w:szCs w:val="16"/>
        </w:rPr>
        <w:t xml:space="preserve">согласовано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w:t>
      </w:r>
      <w:proofErr w:type="gramStart"/>
      <w:r w:rsidRPr="00F458B7">
        <w:rPr>
          <w:i/>
          <w:szCs w:val="16"/>
        </w:rPr>
        <w:t xml:space="preserve">№ </w:t>
      </w:r>
      <w:r w:rsidRPr="004C52C9">
        <w:rPr>
          <w:i/>
          <w:szCs w:val="16"/>
        </w:rPr>
        <w:t xml:space="preserve"> ГМК</w:t>
      </w:r>
      <w:proofErr w:type="gramEnd"/>
      <w:r w:rsidRPr="004C52C9">
        <w:rPr>
          <w:i/>
          <w:szCs w:val="16"/>
        </w:rPr>
        <w:t>-05/003-р</w:t>
      </w:r>
      <w:r w:rsidRPr="00F458B7" w:rsidDel="00146CB6">
        <w:rPr>
          <w:i/>
          <w:szCs w:val="16"/>
        </w:rPr>
        <w:t xml:space="preserve"> </w:t>
      </w:r>
      <w:r w:rsidRPr="00F458B7">
        <w:rPr>
          <w:i/>
          <w:szCs w:val="16"/>
        </w:rPr>
        <w:t xml:space="preserve">. </w:t>
      </w:r>
    </w:p>
  </w:footnote>
  <w:footnote w:id="53">
    <w:p w14:paraId="0A515226" w14:textId="77777777" w:rsidR="00725AC0" w:rsidRDefault="00725AC0" w:rsidP="00725AC0">
      <w:pPr>
        <w:pStyle w:val="ab"/>
        <w:ind w:left="-993" w:firstLine="0"/>
      </w:pPr>
      <w:r w:rsidRPr="004B6E8F">
        <w:rPr>
          <w:rStyle w:val="ad"/>
          <w:i/>
          <w:sz w:val="16"/>
          <w:szCs w:val="16"/>
        </w:rPr>
        <w:footnoteRef/>
      </w:r>
      <w:r w:rsidRPr="004B6E8F">
        <w:rPr>
          <w:i/>
          <w:szCs w:val="16"/>
        </w:rPr>
        <w:t xml:space="preserve"> </w:t>
      </w:r>
      <w:r w:rsidRPr="001F2935">
        <w:rPr>
          <w:i/>
          <w:szCs w:val="16"/>
        </w:rPr>
        <w:t>Расходные Сделки, заключаемые для реализации инвестиционных проектов, не могут содержать условия о выплате аванса</w:t>
      </w:r>
      <w:r w:rsidRPr="001802D4">
        <w:rPr>
          <w:i/>
          <w:szCs w:val="16"/>
        </w:rPr>
        <w:t xml:space="preserve"> в один платежный день в сумме, превышающей 300 млн руб., если при этом сумма аванса превышает 20 % от общей суммы Расходной Сделки. Отступление от данного требования допускается по согласованию с Департаментом казначейства Главного офиса Компании в соответствии с требованиями Распоряжения № ГМК-05_003-р от 15.02.2024.</w:t>
      </w:r>
    </w:p>
  </w:footnote>
  <w:footnote w:id="54">
    <w:p w14:paraId="6CC9319A" w14:textId="77777777" w:rsidR="00725AC0" w:rsidRPr="00F458B7" w:rsidRDefault="00725AC0" w:rsidP="00725AC0">
      <w:pPr>
        <w:pStyle w:val="ab"/>
        <w:ind w:left="-993" w:firstLine="0"/>
        <w:rPr>
          <w:i/>
          <w:szCs w:val="16"/>
        </w:rPr>
      </w:pPr>
      <w:r w:rsidRPr="00F458B7">
        <w:rPr>
          <w:rStyle w:val="ad"/>
          <w:i/>
          <w:sz w:val="16"/>
          <w:szCs w:val="16"/>
        </w:rPr>
        <w:footnoteRef/>
      </w:r>
      <w:r w:rsidRPr="00F458B7">
        <w:rPr>
          <w:rStyle w:val="ad"/>
          <w:i/>
          <w:sz w:val="16"/>
          <w:szCs w:val="16"/>
        </w:rPr>
        <w:t xml:space="preserve"> </w:t>
      </w:r>
      <w:r w:rsidRPr="00F458B7">
        <w:rPr>
          <w:i/>
          <w:szCs w:val="16"/>
        </w:rPr>
        <w:t>Если нужно обусловить выплату аванса на последующие виды работ/услуг завершением предыдущей стадии.</w:t>
      </w:r>
    </w:p>
  </w:footnote>
  <w:footnote w:id="55">
    <w:p w14:paraId="2E10BC4A"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w:t>
      </w:r>
      <w:proofErr w:type="gramStart"/>
      <w:r>
        <w:rPr>
          <w:color w:val="000000"/>
          <w:sz w:val="16"/>
          <w:szCs w:val="16"/>
        </w:rPr>
        <w:t>сумму</w:t>
      </w:r>
      <w:proofErr w:type="gramEnd"/>
      <w:r>
        <w:rPr>
          <w:color w:val="000000"/>
          <w:sz w:val="16"/>
          <w:szCs w:val="16"/>
        </w:rPr>
        <w:t xml:space="preserve"> на которую открывается аккредитив</w:t>
      </w:r>
    </w:p>
  </w:footnote>
  <w:footnote w:id="56">
    <w:p w14:paraId="531431B5"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Если требуется несколько аккредитивов, то на каждый аккредитив заполняются п. 3.7.</w:t>
      </w:r>
      <w:proofErr w:type="gramStart"/>
      <w:r>
        <w:rPr>
          <w:color w:val="000000"/>
          <w:sz w:val="16"/>
          <w:szCs w:val="16"/>
        </w:rPr>
        <w:t>1.-</w:t>
      </w:r>
      <w:proofErr w:type="gramEnd"/>
      <w:r>
        <w:rPr>
          <w:color w:val="000000"/>
          <w:sz w:val="16"/>
          <w:szCs w:val="16"/>
        </w:rPr>
        <w:t>3.7.7.</w:t>
      </w:r>
    </w:p>
  </w:footnote>
  <w:footnote w:id="57">
    <w:p w14:paraId="18ABE569" w14:textId="77777777" w:rsidR="00CE4D6B" w:rsidRDefault="00CE4D6B">
      <w:pPr>
        <w:pBdr>
          <w:top w:val="nil"/>
          <w:left w:val="nil"/>
          <w:bottom w:val="nil"/>
          <w:right w:val="nil"/>
          <w:between w:val="nil"/>
        </w:pBdr>
        <w:rPr>
          <w:rFonts w:ascii="Arial" w:eastAsia="Arial" w:hAnsi="Arial" w:cs="Arial"/>
          <w:i/>
          <w:color w:val="000000"/>
          <w:sz w:val="16"/>
          <w:szCs w:val="16"/>
        </w:rPr>
      </w:pPr>
      <w:r>
        <w:rPr>
          <w:vertAlign w:val="superscript"/>
        </w:rPr>
        <w:footnoteRef/>
      </w:r>
      <w:r>
        <w:rPr>
          <w:rFonts w:ascii="Arial" w:eastAsia="Arial" w:hAnsi="Arial" w:cs="Arial"/>
          <w:i/>
          <w:color w:val="000000"/>
          <w:sz w:val="16"/>
          <w:szCs w:val="16"/>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58">
    <w:p w14:paraId="11D3907F" w14:textId="53D292E7" w:rsidR="00CE4D6B" w:rsidRPr="000C6E58" w:rsidRDefault="00CE4D6B" w:rsidP="000C6E58">
      <w:pPr>
        <w:pBdr>
          <w:top w:val="nil"/>
          <w:left w:val="nil"/>
          <w:bottom w:val="nil"/>
          <w:right w:val="nil"/>
          <w:between w:val="nil"/>
        </w:pBdr>
        <w:ind w:firstLine="0"/>
        <w:jc w:val="left"/>
        <w:rPr>
          <w:rFonts w:ascii="Arial" w:eastAsia="Arial" w:hAnsi="Arial" w:cs="Arial"/>
          <w:color w:val="000000"/>
          <w:sz w:val="16"/>
          <w:szCs w:val="16"/>
        </w:rPr>
      </w:pPr>
      <w:r>
        <w:rPr>
          <w:rStyle w:val="ad"/>
        </w:rPr>
        <w:footnoteRef/>
      </w:r>
      <w:r>
        <w:t xml:space="preserve"> </w:t>
      </w:r>
      <w:r w:rsidRPr="000C6E58">
        <w:rPr>
          <w:rFonts w:ascii="Arial" w:eastAsia="Arial" w:hAnsi="Arial" w:cs="Arial"/>
          <w:color w:val="000000"/>
          <w:sz w:val="16"/>
          <w:szCs w:val="16"/>
        </w:rPr>
        <w:t>Дата начала Работ не должна быть раньше даты заключения договора. В противоположном случае необходимо распространить действие Договора на отношения Сторон, возникшие с даты начала Работ.</w:t>
      </w:r>
    </w:p>
    <w:p w14:paraId="6B4757A9" w14:textId="4C85CFF2" w:rsidR="00CE4D6B" w:rsidRDefault="00CE4D6B">
      <w:pPr>
        <w:pStyle w:val="ab"/>
      </w:pPr>
    </w:p>
  </w:footnote>
  <w:footnote w:id="59">
    <w:p w14:paraId="158CA57E"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w:t>
      </w:r>
      <w:r>
        <w:rPr>
          <w:rFonts w:ascii="Arial" w:eastAsia="Arial" w:hAnsi="Arial" w:cs="Arial"/>
          <w:i/>
          <w:color w:val="000000"/>
          <w:sz w:val="16"/>
          <w:szCs w:val="16"/>
        </w:rPr>
        <w:t>Необходимо выбрать один из вариантов.</w:t>
      </w:r>
    </w:p>
  </w:footnote>
  <w:footnote w:id="60">
    <w:p w14:paraId="4FB59D07" w14:textId="742F5635" w:rsidR="00CE4D6B" w:rsidRPr="008E687F"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Включается, если срок Договора более года</w:t>
      </w:r>
    </w:p>
  </w:footnote>
  <w:footnote w:id="61">
    <w:p w14:paraId="2D612F87" w14:textId="4A28B265" w:rsidR="00CE4D6B" w:rsidRPr="004F3351" w:rsidRDefault="00CE4D6B" w:rsidP="004F3351">
      <w:pPr>
        <w:pBdr>
          <w:top w:val="nil"/>
          <w:left w:val="nil"/>
          <w:bottom w:val="nil"/>
          <w:right w:val="nil"/>
          <w:between w:val="nil"/>
        </w:pBdr>
        <w:rPr>
          <w:color w:val="000000"/>
          <w:sz w:val="16"/>
          <w:szCs w:val="16"/>
        </w:rPr>
      </w:pPr>
      <w:r>
        <w:rPr>
          <w:rStyle w:val="ad"/>
        </w:rPr>
        <w:footnoteRef/>
      </w:r>
      <w:r>
        <w:t xml:space="preserve"> </w:t>
      </w:r>
      <w:r w:rsidRPr="004F3351">
        <w:t xml:space="preserve"> </w:t>
      </w:r>
      <w:r>
        <w:rPr>
          <w:rFonts w:ascii="Arial" w:eastAsia="Arial" w:hAnsi="Arial" w:cs="Arial"/>
          <w:i/>
          <w:color w:val="000000"/>
          <w:sz w:val="16"/>
          <w:szCs w:val="16"/>
        </w:rPr>
        <w:t>Необходимо выбрать в случае сценария по Варианту 2. При выборе сценария по Варианту 1 – исключить.</w:t>
      </w:r>
    </w:p>
  </w:footnote>
  <w:footnote w:id="62">
    <w:p w14:paraId="0555EF9C" w14:textId="78209F59"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w:t>
      </w:r>
      <w:r>
        <w:rPr>
          <w:rFonts w:ascii="Arial" w:eastAsia="Arial" w:hAnsi="Arial" w:cs="Arial"/>
          <w:i/>
          <w:color w:val="000000"/>
          <w:sz w:val="16"/>
          <w:szCs w:val="16"/>
        </w:rPr>
        <w:t>Необходимо выбрать в случае сценария по Варианту 2. При выборе сценария по Варианту 1 – исключить.</w:t>
      </w:r>
    </w:p>
  </w:footnote>
  <w:footnote w:id="63">
    <w:p w14:paraId="14667F88" w14:textId="77777777" w:rsidR="00CE4D6B" w:rsidRDefault="00CE4D6B" w:rsidP="004F3351">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w:t>
      </w:r>
      <w:r>
        <w:rPr>
          <w:rFonts w:ascii="Arial" w:eastAsia="Arial" w:hAnsi="Arial" w:cs="Arial"/>
          <w:i/>
          <w:color w:val="000000"/>
          <w:sz w:val="16"/>
          <w:szCs w:val="16"/>
        </w:rPr>
        <w:t>Необходимо выбрать в случае сценария по Варианту 2. При выборе сценария по Варианту 1 – исключить.</w:t>
      </w:r>
    </w:p>
    <w:p w14:paraId="4CD5F3E3" w14:textId="3B375328" w:rsidR="00CE4D6B" w:rsidRDefault="00CE4D6B">
      <w:pPr>
        <w:pBdr>
          <w:top w:val="nil"/>
          <w:left w:val="nil"/>
          <w:bottom w:val="nil"/>
          <w:right w:val="nil"/>
          <w:between w:val="nil"/>
        </w:pBdr>
        <w:rPr>
          <w:color w:val="000000"/>
          <w:sz w:val="16"/>
          <w:szCs w:val="16"/>
        </w:rPr>
      </w:pPr>
    </w:p>
  </w:footnote>
  <w:footnote w:id="64">
    <w:p w14:paraId="79B249C7" w14:textId="77777777" w:rsidR="00CE4D6B" w:rsidRPr="004F3351" w:rsidRDefault="00CE4D6B" w:rsidP="004F3351">
      <w:pPr>
        <w:pBdr>
          <w:top w:val="nil"/>
          <w:left w:val="nil"/>
          <w:bottom w:val="nil"/>
          <w:right w:val="nil"/>
          <w:between w:val="nil"/>
        </w:pBdr>
        <w:rPr>
          <w:color w:val="000000"/>
          <w:sz w:val="16"/>
          <w:szCs w:val="16"/>
        </w:rPr>
      </w:pPr>
      <w:r>
        <w:rPr>
          <w:rStyle w:val="ad"/>
        </w:rPr>
        <w:footnoteRef/>
      </w:r>
      <w:r>
        <w:t xml:space="preserve"> </w:t>
      </w:r>
      <w:r>
        <w:rPr>
          <w:rFonts w:ascii="Arial" w:eastAsia="Arial" w:hAnsi="Arial" w:cs="Arial"/>
          <w:i/>
          <w:color w:val="000000"/>
          <w:sz w:val="16"/>
          <w:szCs w:val="16"/>
        </w:rPr>
        <w:t>Необходимо выбрать в случае сценария по Варианту 2. При выборе сценария по Варианту 1 – исключить.</w:t>
      </w:r>
    </w:p>
    <w:p w14:paraId="79ADC632" w14:textId="47C553AC" w:rsidR="00CE4D6B" w:rsidRPr="004F3351" w:rsidRDefault="00CE4D6B">
      <w:pPr>
        <w:pStyle w:val="ab"/>
      </w:pPr>
    </w:p>
  </w:footnote>
  <w:footnote w:id="65">
    <w:p w14:paraId="46FA187E"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Пункт опционален. Включается только в случае, если с Подрядчиком достигнута договорённости о предварительном информировании Подрядчика о сроках БВР</w:t>
      </w:r>
    </w:p>
  </w:footnote>
  <w:footnote w:id="66">
    <w:p w14:paraId="6760701E" w14:textId="6B247B9C" w:rsidR="00CE4D6B" w:rsidRPr="00435AC2" w:rsidRDefault="00CE4D6B">
      <w:pPr>
        <w:pStyle w:val="ab"/>
      </w:pPr>
      <w:r>
        <w:rPr>
          <w:rStyle w:val="ad"/>
        </w:rPr>
        <w:footnoteRef/>
      </w:r>
      <w:r>
        <w:t xml:space="preserve"> Исключить, если Подрядчик самостоятельно не производим ВМ</w:t>
      </w:r>
    </w:p>
  </w:footnote>
  <w:footnote w:id="67">
    <w:p w14:paraId="038A6920"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место, из которого </w:t>
      </w:r>
      <w:proofErr w:type="spellStart"/>
      <w:r>
        <w:rPr>
          <w:color w:val="000000"/>
          <w:sz w:val="16"/>
          <w:szCs w:val="16"/>
        </w:rPr>
        <w:t>экскавируется</w:t>
      </w:r>
      <w:proofErr w:type="spellEnd"/>
      <w:r>
        <w:rPr>
          <w:color w:val="000000"/>
          <w:sz w:val="16"/>
          <w:szCs w:val="16"/>
        </w:rPr>
        <w:t xml:space="preserve"> Горная масса, отличное от Забоя</w:t>
      </w:r>
    </w:p>
  </w:footnote>
  <w:footnote w:id="68">
    <w:p w14:paraId="6FEFB1CF"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69">
    <w:p w14:paraId="59855373"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70">
    <w:p w14:paraId="6ADF495A"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в какое место Подрядчик выгружает Горную массу. Например, при экскавации или это будут склады, транспортные средства Заказчика или ж/д думпкары, при транспортировке – отвалы и склады ДСК</w:t>
      </w:r>
    </w:p>
  </w:footnote>
  <w:footnote w:id="71">
    <w:p w14:paraId="130DF517"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место, из которого </w:t>
      </w:r>
      <w:proofErr w:type="spellStart"/>
      <w:r>
        <w:rPr>
          <w:color w:val="000000"/>
          <w:sz w:val="16"/>
          <w:szCs w:val="16"/>
        </w:rPr>
        <w:t>экскавируется</w:t>
      </w:r>
      <w:proofErr w:type="spellEnd"/>
      <w:r>
        <w:rPr>
          <w:color w:val="000000"/>
          <w:sz w:val="16"/>
          <w:szCs w:val="16"/>
        </w:rPr>
        <w:t xml:space="preserve"> Горная масса, отличное от Забоя</w:t>
      </w:r>
    </w:p>
  </w:footnote>
  <w:footnote w:id="72">
    <w:p w14:paraId="19801C58"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73">
    <w:p w14:paraId="62CC1D28"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74">
    <w:p w14:paraId="4B87626B"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в какое место Подрядчик выгружает Горную массу. Например, при экскавации это будут склады, транспортные средства Заказчика или ж/д думпкары, при транспортировке – отвалы и склады ДСК</w:t>
      </w:r>
    </w:p>
  </w:footnote>
  <w:footnote w:id="75">
    <w:p w14:paraId="23D78960"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место, из которого </w:t>
      </w:r>
      <w:proofErr w:type="spellStart"/>
      <w:r>
        <w:rPr>
          <w:color w:val="000000"/>
          <w:sz w:val="16"/>
          <w:szCs w:val="16"/>
        </w:rPr>
        <w:t>экскавируется</w:t>
      </w:r>
      <w:proofErr w:type="spellEnd"/>
      <w:r>
        <w:rPr>
          <w:color w:val="000000"/>
          <w:sz w:val="16"/>
          <w:szCs w:val="16"/>
        </w:rPr>
        <w:t xml:space="preserve"> Горная масса, отличное от Забоя</w:t>
      </w:r>
    </w:p>
  </w:footnote>
  <w:footnote w:id="76">
    <w:p w14:paraId="1EBDEDEF"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77">
    <w:p w14:paraId="775DBD4B"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78">
    <w:p w14:paraId="6233CD6C"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в какое место Подрядчик выгружает Горную массу. Например, при экскавации это будут склады, транспортные средства Заказчика или ж/д думпкары, при транспортировке – отвалы и склады ДСК</w:t>
      </w:r>
    </w:p>
  </w:footnote>
  <w:footnote w:id="79">
    <w:p w14:paraId="785C86B7"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место, из которого </w:t>
      </w:r>
      <w:proofErr w:type="spellStart"/>
      <w:r>
        <w:rPr>
          <w:color w:val="000000"/>
          <w:sz w:val="16"/>
          <w:szCs w:val="16"/>
        </w:rPr>
        <w:t>экскавируется</w:t>
      </w:r>
      <w:proofErr w:type="spellEnd"/>
      <w:r>
        <w:rPr>
          <w:color w:val="000000"/>
          <w:sz w:val="16"/>
          <w:szCs w:val="16"/>
        </w:rPr>
        <w:t xml:space="preserve"> Горная масса, отличное от Забоя</w:t>
      </w:r>
    </w:p>
  </w:footnote>
  <w:footnote w:id="80">
    <w:p w14:paraId="10A91C8F"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81">
    <w:p w14:paraId="42B95A03"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Данный вариант применим только для экскавации</w:t>
      </w:r>
    </w:p>
  </w:footnote>
  <w:footnote w:id="82">
    <w:p w14:paraId="5BBF0A8B"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в какое место Подрядчик выгружает Горную массу. Например, при экскавации это будут склады, транспортные средства Заказчика или ж/д думпкары, при транспортировке – отвалы и склады ДСК</w:t>
      </w:r>
    </w:p>
  </w:footnote>
  <w:footnote w:id="83">
    <w:p w14:paraId="4B044E16"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Включать, ели транспортировка входит в предмет договора</w:t>
      </w:r>
    </w:p>
  </w:footnote>
  <w:footnote w:id="84">
    <w:p w14:paraId="7AC0CBB1" w14:textId="32391D27" w:rsidR="00CE4D6B" w:rsidRDefault="00CE4D6B">
      <w:pPr>
        <w:pStyle w:val="ab"/>
      </w:pPr>
      <w:r>
        <w:rPr>
          <w:rStyle w:val="ad"/>
        </w:rPr>
        <w:footnoteRef/>
      </w:r>
      <w:r>
        <w:t xml:space="preserve"> Вписать количество дней</w:t>
      </w:r>
    </w:p>
  </w:footnote>
  <w:footnote w:id="85">
    <w:p w14:paraId="1D70B5AE"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склад, на котором </w:t>
      </w:r>
      <w:proofErr w:type="spellStart"/>
      <w:r>
        <w:rPr>
          <w:color w:val="000000"/>
          <w:sz w:val="16"/>
          <w:szCs w:val="16"/>
        </w:rPr>
        <w:t>размещаюются</w:t>
      </w:r>
      <w:proofErr w:type="spellEnd"/>
      <w:r>
        <w:rPr>
          <w:color w:val="000000"/>
          <w:sz w:val="16"/>
          <w:szCs w:val="16"/>
        </w:rPr>
        <w:t xml:space="preserve"> ВМ</w:t>
      </w:r>
    </w:p>
  </w:footnote>
  <w:footnote w:id="86">
    <w:p w14:paraId="07F69747" w14:textId="77777777" w:rsidR="00CE4D6B" w:rsidRDefault="00CE4D6B">
      <w:pPr>
        <w:pBdr>
          <w:top w:val="nil"/>
          <w:left w:val="nil"/>
          <w:bottom w:val="nil"/>
          <w:right w:val="nil"/>
          <w:between w:val="nil"/>
        </w:pBdr>
        <w:ind w:firstLine="0"/>
        <w:rPr>
          <w:color w:val="000000"/>
          <w:sz w:val="20"/>
          <w:szCs w:val="20"/>
        </w:rPr>
      </w:pPr>
      <w:r>
        <w:rPr>
          <w:vertAlign w:val="superscript"/>
        </w:rPr>
        <w:footnoteRef/>
      </w:r>
      <w:r>
        <w:rPr>
          <w:color w:val="000000"/>
          <w:sz w:val="20"/>
          <w:szCs w:val="20"/>
        </w:rPr>
        <w:t xml:space="preserve"> Данный срок может быть изменен, но в любом случае должен быть больше, чем срок на ответ Подрядчику, установленный в следующем абзаце настоящего пункта.</w:t>
      </w:r>
    </w:p>
  </w:footnote>
  <w:footnote w:id="87">
    <w:p w14:paraId="1A1621B6" w14:textId="77777777" w:rsidR="00CE4D6B" w:rsidRDefault="00CE4D6B">
      <w:pPr>
        <w:pBdr>
          <w:top w:val="nil"/>
          <w:left w:val="nil"/>
          <w:bottom w:val="nil"/>
          <w:right w:val="nil"/>
          <w:between w:val="nil"/>
        </w:pBdr>
        <w:ind w:firstLine="0"/>
        <w:rPr>
          <w:color w:val="000000"/>
          <w:sz w:val="20"/>
          <w:szCs w:val="20"/>
        </w:rPr>
      </w:pPr>
      <w:r>
        <w:rPr>
          <w:vertAlign w:val="superscript"/>
        </w:rPr>
        <w:footnoteRef/>
      </w:r>
      <w:r>
        <w:rPr>
          <w:color w:val="000000"/>
          <w:sz w:val="20"/>
          <w:szCs w:val="20"/>
        </w:rPr>
        <w:t xml:space="preserve"> Данный срок является разумным и может быть увеличен только в исключительных случаях. </w:t>
      </w:r>
    </w:p>
  </w:footnote>
  <w:footnote w:id="88">
    <w:p w14:paraId="5E180F51"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Включать совместный замер при условии наличия лицензии у Подрядчика на проведение маркшейдерских работ в соответствующем регионе</w:t>
      </w:r>
    </w:p>
  </w:footnote>
  <w:footnote w:id="89">
    <w:p w14:paraId="5C108C36"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Включать совместный замер при условии наличия лицензии у Подрядчика на проведение маркшейдерских работ в соответствующем регионе</w:t>
      </w:r>
    </w:p>
  </w:footnote>
  <w:footnote w:id="90">
    <w:p w14:paraId="01DFE224"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Указать Точки выгрузки, в которых проводится маркшейдерский замер </w:t>
      </w:r>
    </w:p>
  </w:footnote>
  <w:footnote w:id="91">
    <w:p w14:paraId="18C2B22B" w14:textId="501043CF" w:rsidR="00CE4D6B" w:rsidRDefault="00CE4D6B" w:rsidP="003333AC">
      <w:pPr>
        <w:pStyle w:val="ab"/>
      </w:pPr>
      <w:r>
        <w:rPr>
          <w:rStyle w:val="ad"/>
        </w:rPr>
        <w:footnoteRef/>
      </w:r>
      <w:r>
        <w:t xml:space="preserve"> Данный вариант выбирается в случае, </w:t>
      </w:r>
      <w:r>
        <w:rPr>
          <w:i/>
          <w:color w:val="000000"/>
        </w:rPr>
        <w:t>если требуется включение в Акт сдачи-приемки работ (услуг) данных за дни Отчетного периода, не вошедших в маркшейдерский замер– по данным Оперативного учета.</w:t>
      </w:r>
    </w:p>
  </w:footnote>
  <w:footnote w:id="92">
    <w:p w14:paraId="04BC1226" w14:textId="0D7F5610" w:rsidR="00CE4D6B" w:rsidRDefault="00CE4D6B">
      <w:pPr>
        <w:pStyle w:val="ab"/>
      </w:pPr>
      <w:r>
        <w:rPr>
          <w:rStyle w:val="ad"/>
        </w:rPr>
        <w:footnoteRef/>
      </w:r>
      <w:r>
        <w:t xml:space="preserve"> Данный вариант выбирается в случае, если приемка объема выполненных Работ в Отчетном периоде выполняется только по результатам маркшейдерского замера без данных Оперативного учета.</w:t>
      </w:r>
    </w:p>
  </w:footnote>
  <w:footnote w:id="93">
    <w:p w14:paraId="23C486B4" w14:textId="734961D3" w:rsidR="00CE4D6B" w:rsidRDefault="00CE4D6B" w:rsidP="003333AC">
      <w:pPr>
        <w:pStyle w:val="ab"/>
      </w:pPr>
      <w:r>
        <w:rPr>
          <w:rStyle w:val="ad"/>
        </w:rPr>
        <w:footnoteRef/>
      </w:r>
      <w:r>
        <w:t xml:space="preserve"> Данный вариант выбирается в случае, </w:t>
      </w:r>
      <w:r>
        <w:rPr>
          <w:i/>
          <w:color w:val="000000"/>
        </w:rPr>
        <w:t>если требуется включение в Акт сдачи-приемки работ (услуг) данных за дни Отчетного периода, не вошедших в маркшейдерский замер– по данным Оперативного учета.</w:t>
      </w:r>
    </w:p>
  </w:footnote>
  <w:footnote w:id="94">
    <w:p w14:paraId="7FC81B7F" w14:textId="34CD3530" w:rsidR="00CE4D6B" w:rsidRDefault="00CE4D6B">
      <w:pPr>
        <w:pStyle w:val="ab"/>
      </w:pPr>
      <w:r>
        <w:rPr>
          <w:rStyle w:val="ad"/>
        </w:rPr>
        <w:footnoteRef/>
      </w:r>
      <w:r>
        <w:t xml:space="preserve"> Данный вариант выбирается в случае, если приемка объема выполненных Работ в Отчетном периоде выполняется только по результатам маркшейдерского замера без данных Оперативного учета.</w:t>
      </w:r>
    </w:p>
  </w:footnote>
  <w:footnote w:id="95">
    <w:p w14:paraId="09DB8F5D" w14:textId="07593F05" w:rsidR="00CE4D6B" w:rsidRDefault="00CE4D6B" w:rsidP="003333AC">
      <w:pPr>
        <w:pStyle w:val="ab"/>
      </w:pPr>
      <w:r>
        <w:rPr>
          <w:rStyle w:val="ad"/>
        </w:rPr>
        <w:footnoteRef/>
      </w:r>
      <w:r>
        <w:t xml:space="preserve"> Данный вариант выбирается в случае, </w:t>
      </w:r>
      <w:r>
        <w:rPr>
          <w:i/>
          <w:color w:val="000000"/>
        </w:rPr>
        <w:t>если требуется включение в Акт сдачи-приемки работ (услуг) данных за дни Отчетного периода, не вошедших в маркшейдерский замер – по данным Оперативного учета.</w:t>
      </w:r>
    </w:p>
  </w:footnote>
  <w:footnote w:id="96">
    <w:p w14:paraId="64402473" w14:textId="77777777" w:rsidR="00CE4D6B" w:rsidRDefault="00CE4D6B" w:rsidP="00E83D14">
      <w:pPr>
        <w:pStyle w:val="ab"/>
      </w:pPr>
      <w:r>
        <w:rPr>
          <w:rStyle w:val="ad"/>
        </w:rPr>
        <w:footnoteRef/>
      </w:r>
      <w:r>
        <w:t xml:space="preserve"> Данный вариант выбирается в случае, если приемка объема выполненных Работ в Отчетном периоде выполняется только по результатам маркшейдерского замера без данных Оперативного учета.</w:t>
      </w:r>
    </w:p>
    <w:p w14:paraId="6DCEA5F2" w14:textId="0BC33CCD" w:rsidR="00CE4D6B" w:rsidRDefault="00CE4D6B">
      <w:pPr>
        <w:pStyle w:val="ab"/>
      </w:pPr>
    </w:p>
  </w:footnote>
  <w:footnote w:id="97">
    <w:p w14:paraId="656B30CB" w14:textId="0071550E" w:rsidR="00CE4D6B" w:rsidRDefault="00CE4D6B" w:rsidP="003333AC">
      <w:pPr>
        <w:pStyle w:val="ab"/>
      </w:pPr>
      <w:r>
        <w:rPr>
          <w:rStyle w:val="ad"/>
        </w:rPr>
        <w:footnoteRef/>
      </w:r>
      <w:r>
        <w:t xml:space="preserve"> Данный вариант выбирается в случае, </w:t>
      </w:r>
      <w:r>
        <w:rPr>
          <w:i/>
          <w:color w:val="000000"/>
        </w:rPr>
        <w:t xml:space="preserve">если требуется включение в Акт сдачи-приемки работ (услуг) данных за дни Отчетного периода, не вошедших в маркшейдерский замер – по данным Оперативного </w:t>
      </w:r>
      <w:proofErr w:type="gramStart"/>
      <w:r>
        <w:rPr>
          <w:i/>
          <w:color w:val="000000"/>
        </w:rPr>
        <w:t>учета..</w:t>
      </w:r>
      <w:proofErr w:type="gramEnd"/>
      <w:r>
        <w:rPr>
          <w:i/>
          <w:color w:val="000000"/>
        </w:rPr>
        <w:t xml:space="preserve"> </w:t>
      </w:r>
      <w:r>
        <w:t>Если приемка объема выполненных Работ в Отчетном периоде выполняется только по результатам маркшейдерского замера без данных Оперативного учета, то показатель Е – исключить из формулы.</w:t>
      </w:r>
    </w:p>
    <w:p w14:paraId="2DDFD446" w14:textId="5C3BCEFC" w:rsidR="00CE4D6B" w:rsidRPr="003333AC" w:rsidRDefault="00CE4D6B">
      <w:pPr>
        <w:pStyle w:val="ab"/>
      </w:pPr>
    </w:p>
  </w:footnote>
  <w:footnote w:id="98">
    <w:p w14:paraId="04F32F7C"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Включается, если в Отчетном периоде предоставлялись МТР Заказчика</w:t>
      </w:r>
    </w:p>
  </w:footnote>
  <w:footnote w:id="99">
    <w:p w14:paraId="00716891"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Счет не требуется выставлять во внутригрупповых договорах</w:t>
      </w:r>
    </w:p>
  </w:footnote>
  <w:footnote w:id="100">
    <w:p w14:paraId="19C535D8"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Для внутригрупповых договоров.</w:t>
      </w:r>
    </w:p>
  </w:footnote>
  <w:footnote w:id="101">
    <w:p w14:paraId="6B43B178" w14:textId="5045AF14" w:rsidR="00CE4D6B" w:rsidRDefault="00CE4D6B" w:rsidP="003333AC">
      <w:pPr>
        <w:pStyle w:val="ab"/>
      </w:pPr>
      <w:r>
        <w:rPr>
          <w:rStyle w:val="ad"/>
        </w:rPr>
        <w:footnoteRef/>
      </w:r>
      <w:r>
        <w:t xml:space="preserve"> Данный вариант выбирается в случае, </w:t>
      </w:r>
      <w:r>
        <w:rPr>
          <w:i/>
          <w:color w:val="000000"/>
        </w:rPr>
        <w:t>если требуется включение в Акт сдачи-приемки работ (услуг) данных за дни Отчетного периода, не вошедших в маркшейдерский замер– по данным Оперативного учета.</w:t>
      </w:r>
    </w:p>
  </w:footnote>
  <w:footnote w:id="102">
    <w:p w14:paraId="79BF7557" w14:textId="678954A4" w:rsidR="00CE4D6B" w:rsidRDefault="00CE4D6B" w:rsidP="003333AC">
      <w:pPr>
        <w:pStyle w:val="ab"/>
      </w:pPr>
      <w:r>
        <w:rPr>
          <w:rStyle w:val="ad"/>
        </w:rPr>
        <w:footnoteRef/>
      </w:r>
      <w:r>
        <w:t xml:space="preserve"> Данный вариант выбирается в случае, если приемка объема выполненных Работ в Отчетном периоде выполняется только по результатам маркшейдерского замера без данных Оперативного учета.</w:t>
      </w:r>
    </w:p>
  </w:footnote>
  <w:footnote w:id="103">
    <w:p w14:paraId="3DAF6C60"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Включается, если в Отчетном периоде предоставлялись МТР Заказчика</w:t>
      </w:r>
    </w:p>
  </w:footnote>
  <w:footnote w:id="104">
    <w:p w14:paraId="0DDD7331"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Для внутригрупповых договоров.</w:t>
      </w:r>
    </w:p>
  </w:footnote>
  <w:footnote w:id="105">
    <w:p w14:paraId="4F9E0F45" w14:textId="77777777" w:rsidR="00CE4D6B" w:rsidRDefault="00CE4D6B" w:rsidP="007D5AED">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Включается, если в Отчетном периоде предоставлялись МТР Заказчика</w:t>
      </w:r>
    </w:p>
  </w:footnote>
  <w:footnote w:id="106">
    <w:p w14:paraId="0398D7AD"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Для внутригрупповых договоров.</w:t>
      </w:r>
    </w:p>
  </w:footnote>
  <w:footnote w:id="107">
    <w:p w14:paraId="2B34B1D9" w14:textId="7F325F90" w:rsidR="00CE4D6B" w:rsidRPr="003333AC" w:rsidRDefault="00CE4D6B" w:rsidP="000E6E1F">
      <w:pPr>
        <w:pStyle w:val="ab"/>
      </w:pPr>
      <w:r>
        <w:rPr>
          <w:rStyle w:val="ad"/>
        </w:rPr>
        <w:footnoteRef/>
      </w:r>
      <w:r>
        <w:t xml:space="preserve"> Данный вариант выбирается в случае, </w:t>
      </w:r>
      <w:r>
        <w:rPr>
          <w:i/>
          <w:color w:val="000000"/>
        </w:rPr>
        <w:t>если требуется включение в Акт сдачи-приемки работ (услуг) данных за дни Отчетного периода, не вошедших в маркшейдерский замер</w:t>
      </w:r>
      <w:r w:rsidRPr="003333AC">
        <w:rPr>
          <w:i/>
          <w:color w:val="000000"/>
        </w:rPr>
        <w:t xml:space="preserve"> </w:t>
      </w:r>
      <w:r>
        <w:rPr>
          <w:i/>
          <w:color w:val="000000"/>
        </w:rPr>
        <w:t>– по данным Оперативного учета.</w:t>
      </w:r>
    </w:p>
  </w:footnote>
  <w:footnote w:id="108">
    <w:p w14:paraId="3D6E6792" w14:textId="05C00C95" w:rsidR="00CE4D6B" w:rsidRDefault="00CE4D6B" w:rsidP="003333AC">
      <w:pPr>
        <w:pStyle w:val="ab"/>
      </w:pPr>
      <w:r>
        <w:rPr>
          <w:rStyle w:val="ad"/>
        </w:rPr>
        <w:footnoteRef/>
      </w:r>
      <w:r>
        <w:t xml:space="preserve"> Данный вариант выбирается в случае, если приемка объема выполненных Работ в Отчетном периоде выполняется только по результатам маркшейдерского замера без данных Оперативного учета.</w:t>
      </w:r>
    </w:p>
  </w:footnote>
  <w:footnote w:id="109">
    <w:p w14:paraId="1996B628"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Для внутригрупповых договоров.</w:t>
      </w:r>
    </w:p>
  </w:footnote>
  <w:footnote w:id="110">
    <w:p w14:paraId="45D6D9BF"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Для внутригрупповых договоров.</w:t>
      </w:r>
    </w:p>
  </w:footnote>
  <w:footnote w:id="111">
    <w:p w14:paraId="5E6C5D96"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Для внутригрупповых договоров.</w:t>
      </w:r>
    </w:p>
  </w:footnote>
  <w:footnote w:id="112">
    <w:p w14:paraId="7E4F1E3A" w14:textId="77777777" w:rsidR="00CE4D6B" w:rsidRDefault="00CE4D6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Указать пункт назначения</w:t>
      </w:r>
    </w:p>
  </w:footnote>
  <w:footnote w:id="113">
    <w:p w14:paraId="3C479600" w14:textId="77777777" w:rsidR="00CE4D6B" w:rsidRDefault="00CE4D6B">
      <w:pPr>
        <w:pBdr>
          <w:top w:val="nil"/>
          <w:left w:val="nil"/>
          <w:bottom w:val="nil"/>
          <w:right w:val="nil"/>
          <w:between w:val="nil"/>
        </w:pBdr>
        <w:rPr>
          <w:rFonts w:ascii="Arial" w:eastAsia="Arial" w:hAnsi="Arial" w:cs="Arial"/>
          <w:i/>
          <w:color w:val="000000"/>
          <w:sz w:val="18"/>
          <w:szCs w:val="18"/>
        </w:rPr>
      </w:pPr>
      <w:r>
        <w:rPr>
          <w:vertAlign w:val="superscript"/>
        </w:rPr>
        <w:footnoteRef/>
      </w:r>
      <w:r>
        <w:rPr>
          <w:rFonts w:ascii="Arial" w:eastAsia="Arial" w:hAnsi="Arial" w:cs="Arial"/>
          <w:i/>
          <w:color w:val="000000"/>
          <w:sz w:val="18"/>
          <w:szCs w:val="18"/>
        </w:rPr>
        <w:t xml:space="preserve"> Перечень адресов электронной почты необходимо заполнять максимально подробно и помимо общих электронных ящиков Компании или Общества указывать адреса электронной почты руководителя или сотрудников проектного офиса, ДМТО и всех специалистов, которые будут заниматься сопровождением реализации Договора, поскольку по электронной почте будет происходить вся основная коммуникация по договору.</w:t>
      </w:r>
    </w:p>
  </w:footnote>
  <w:footnote w:id="114">
    <w:p w14:paraId="21524C74" w14:textId="77777777" w:rsidR="00CE4D6B" w:rsidRDefault="00CE4D6B">
      <w:pPr>
        <w:pBdr>
          <w:top w:val="nil"/>
          <w:left w:val="nil"/>
          <w:bottom w:val="nil"/>
          <w:right w:val="nil"/>
          <w:between w:val="nil"/>
        </w:pBdr>
        <w:rPr>
          <w:rFonts w:ascii="Arial" w:eastAsia="Arial" w:hAnsi="Arial" w:cs="Arial"/>
          <w:i/>
          <w:color w:val="000000"/>
          <w:sz w:val="18"/>
          <w:szCs w:val="18"/>
        </w:rPr>
      </w:pPr>
      <w:r>
        <w:rPr>
          <w:vertAlign w:val="superscript"/>
        </w:rPr>
        <w:footnoteRef/>
      </w:r>
      <w:r>
        <w:rPr>
          <w:rFonts w:ascii="Arial" w:eastAsia="Arial" w:hAnsi="Arial" w:cs="Arial"/>
          <w:i/>
          <w:color w:val="000000"/>
          <w:sz w:val="18"/>
          <w:szCs w:val="18"/>
        </w:rPr>
        <w:t xml:space="preserve"> Указать И.О. Фамилию подписанта</w:t>
      </w:r>
    </w:p>
  </w:footnote>
  <w:footnote w:id="115">
    <w:p w14:paraId="6D4BB86F" w14:textId="77777777" w:rsidR="00CE4D6B" w:rsidRDefault="00CE4D6B">
      <w:pPr>
        <w:pBdr>
          <w:top w:val="nil"/>
          <w:left w:val="nil"/>
          <w:bottom w:val="nil"/>
          <w:right w:val="nil"/>
          <w:between w:val="nil"/>
        </w:pBdr>
        <w:rPr>
          <w:rFonts w:ascii="Arial" w:eastAsia="Arial" w:hAnsi="Arial" w:cs="Arial"/>
          <w:i/>
          <w:color w:val="000000"/>
          <w:sz w:val="18"/>
          <w:szCs w:val="18"/>
        </w:rPr>
      </w:pPr>
      <w:r>
        <w:rPr>
          <w:vertAlign w:val="superscript"/>
        </w:rPr>
        <w:footnoteRef/>
      </w:r>
      <w:r>
        <w:rPr>
          <w:rFonts w:ascii="Arial" w:eastAsia="Arial" w:hAnsi="Arial" w:cs="Arial"/>
          <w:i/>
          <w:color w:val="000000"/>
          <w:sz w:val="18"/>
          <w:szCs w:val="18"/>
        </w:rPr>
        <w:t xml:space="preserve"> Указать И.О. Фамилию подписанта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B14F1" w14:textId="77777777" w:rsidR="00CE4D6B" w:rsidRDefault="00CE4D6B">
    <w:pPr>
      <w:pBdr>
        <w:top w:val="nil"/>
        <w:left w:val="nil"/>
        <w:bottom w:val="nil"/>
        <w:right w:val="nil"/>
        <w:between w:val="nil"/>
      </w:pBdr>
      <w:tabs>
        <w:tab w:val="center" w:pos="4677"/>
        <w:tab w:val="right" w:pos="9355"/>
      </w:tabs>
      <w:jc w:val="right"/>
      <w:rPr>
        <w:i/>
        <w:color w:val="000000"/>
        <w:sz w:val="20"/>
        <w:szCs w:val="20"/>
      </w:rPr>
    </w:pPr>
    <w:r>
      <w:rPr>
        <w:color w:val="000000"/>
        <w:sz w:val="20"/>
        <w:szCs w:val="20"/>
      </w:rPr>
      <w:t>Для заключения Компанией либо РОКС НН на стороне Заказчика</w:t>
    </w:r>
  </w:p>
  <w:p w14:paraId="1C7F2357" w14:textId="77777777" w:rsidR="00CE4D6B" w:rsidRDefault="00CE4D6B">
    <w:pPr>
      <w:pBdr>
        <w:top w:val="nil"/>
        <w:left w:val="nil"/>
        <w:bottom w:val="nil"/>
        <w:right w:val="nil"/>
        <w:between w:val="nil"/>
      </w:pBdr>
      <w:tabs>
        <w:tab w:val="center" w:pos="4677"/>
        <w:tab w:val="right" w:pos="9355"/>
      </w:tabs>
      <w:jc w:val="right"/>
      <w:rPr>
        <w:i/>
        <w:color w:val="000000"/>
        <w:sz w:val="20"/>
        <w:szCs w:val="20"/>
      </w:rPr>
    </w:pPr>
    <w:r>
      <w:rPr>
        <w:color w:val="000000"/>
        <w:sz w:val="20"/>
        <w:szCs w:val="20"/>
      </w:rPr>
      <w:t xml:space="preserve">с РОКС НН или третьими лицами на стороне Подрядчика </w:t>
    </w:r>
  </w:p>
  <w:p w14:paraId="547B8683" w14:textId="77777777" w:rsidR="00CE4D6B" w:rsidRDefault="00CE4D6B">
    <w:pPr>
      <w:pBdr>
        <w:top w:val="nil"/>
        <w:left w:val="nil"/>
        <w:bottom w:val="nil"/>
        <w:right w:val="nil"/>
        <w:between w:val="nil"/>
      </w:pBdr>
      <w:tabs>
        <w:tab w:val="center" w:pos="4677"/>
        <w:tab w:val="right" w:pos="9355"/>
      </w:tabs>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36D31"/>
    <w:multiLevelType w:val="multilevel"/>
    <w:tmpl w:val="8FBA7598"/>
    <w:lvl w:ilvl="0">
      <w:start w:val="1"/>
      <w:numFmt w:val="bullet"/>
      <w:lvlText w:val="●"/>
      <w:lvlJc w:val="left"/>
      <w:pPr>
        <w:ind w:left="1077" w:hanging="360"/>
      </w:pPr>
      <w:rPr>
        <w:rFonts w:ascii="Noto Sans Symbols" w:eastAsia="Noto Sans Symbols" w:hAnsi="Noto Sans Symbols" w:cs="Noto Sans Symbols"/>
      </w:rPr>
    </w:lvl>
    <w:lvl w:ilvl="1">
      <w:start w:val="1"/>
      <w:numFmt w:val="bullet"/>
      <w:lvlText w:val="o"/>
      <w:lvlJc w:val="left"/>
      <w:pPr>
        <w:ind w:left="1797" w:hanging="360"/>
      </w:pPr>
      <w:rPr>
        <w:rFonts w:ascii="Courier New" w:eastAsia="Courier New" w:hAnsi="Courier New" w:cs="Courier New"/>
      </w:rPr>
    </w:lvl>
    <w:lvl w:ilvl="2">
      <w:start w:val="1"/>
      <w:numFmt w:val="bullet"/>
      <w:lvlText w:val="▪"/>
      <w:lvlJc w:val="left"/>
      <w:pPr>
        <w:ind w:left="2517" w:hanging="360"/>
      </w:pPr>
      <w:rPr>
        <w:rFonts w:ascii="Noto Sans Symbols" w:eastAsia="Noto Sans Symbols" w:hAnsi="Noto Sans Symbols" w:cs="Noto Sans Symbols"/>
      </w:rPr>
    </w:lvl>
    <w:lvl w:ilvl="3">
      <w:start w:val="1"/>
      <w:numFmt w:val="bullet"/>
      <w:lvlText w:val="●"/>
      <w:lvlJc w:val="left"/>
      <w:pPr>
        <w:ind w:left="3237" w:hanging="360"/>
      </w:pPr>
      <w:rPr>
        <w:rFonts w:ascii="Noto Sans Symbols" w:eastAsia="Noto Sans Symbols" w:hAnsi="Noto Sans Symbols" w:cs="Noto Sans Symbols"/>
      </w:rPr>
    </w:lvl>
    <w:lvl w:ilvl="4">
      <w:start w:val="1"/>
      <w:numFmt w:val="bullet"/>
      <w:lvlText w:val="o"/>
      <w:lvlJc w:val="left"/>
      <w:pPr>
        <w:ind w:left="3957" w:hanging="360"/>
      </w:pPr>
      <w:rPr>
        <w:rFonts w:ascii="Courier New" w:eastAsia="Courier New" w:hAnsi="Courier New" w:cs="Courier New"/>
      </w:rPr>
    </w:lvl>
    <w:lvl w:ilvl="5">
      <w:start w:val="1"/>
      <w:numFmt w:val="bullet"/>
      <w:lvlText w:val="▪"/>
      <w:lvlJc w:val="left"/>
      <w:pPr>
        <w:ind w:left="4677" w:hanging="360"/>
      </w:pPr>
      <w:rPr>
        <w:rFonts w:ascii="Noto Sans Symbols" w:eastAsia="Noto Sans Symbols" w:hAnsi="Noto Sans Symbols" w:cs="Noto Sans Symbols"/>
      </w:rPr>
    </w:lvl>
    <w:lvl w:ilvl="6">
      <w:start w:val="1"/>
      <w:numFmt w:val="bullet"/>
      <w:lvlText w:val="●"/>
      <w:lvlJc w:val="left"/>
      <w:pPr>
        <w:ind w:left="5397" w:hanging="360"/>
      </w:pPr>
      <w:rPr>
        <w:rFonts w:ascii="Noto Sans Symbols" w:eastAsia="Noto Sans Symbols" w:hAnsi="Noto Sans Symbols" w:cs="Noto Sans Symbols"/>
      </w:rPr>
    </w:lvl>
    <w:lvl w:ilvl="7">
      <w:start w:val="1"/>
      <w:numFmt w:val="bullet"/>
      <w:lvlText w:val="o"/>
      <w:lvlJc w:val="left"/>
      <w:pPr>
        <w:ind w:left="6117" w:hanging="360"/>
      </w:pPr>
      <w:rPr>
        <w:rFonts w:ascii="Courier New" w:eastAsia="Courier New" w:hAnsi="Courier New" w:cs="Courier New"/>
      </w:rPr>
    </w:lvl>
    <w:lvl w:ilvl="8">
      <w:start w:val="1"/>
      <w:numFmt w:val="bullet"/>
      <w:lvlText w:val="▪"/>
      <w:lvlJc w:val="left"/>
      <w:pPr>
        <w:ind w:left="6837" w:hanging="360"/>
      </w:pPr>
      <w:rPr>
        <w:rFonts w:ascii="Noto Sans Symbols" w:eastAsia="Noto Sans Symbols" w:hAnsi="Noto Sans Symbols" w:cs="Noto Sans Symbols"/>
      </w:rPr>
    </w:lvl>
  </w:abstractNum>
  <w:abstractNum w:abstractNumId="1" w15:restartNumberingAfterBreak="0">
    <w:nsid w:val="02412D32"/>
    <w:multiLevelType w:val="multilevel"/>
    <w:tmpl w:val="336E72A2"/>
    <w:lvl w:ilvl="0">
      <w:start w:val="1"/>
      <w:numFmt w:val="lowerLetter"/>
      <w:lvlText w:val="(%1)."/>
      <w:lvlJc w:val="right"/>
      <w:pPr>
        <w:ind w:left="1797" w:hanging="360"/>
      </w:pPr>
      <w:rPr>
        <w:b/>
      </w:rPr>
    </w:lvl>
    <w:lvl w:ilvl="1">
      <w:start w:val="1"/>
      <w:numFmt w:val="lowerLetter"/>
      <w:lvlText w:val="%2."/>
      <w:lvlJc w:val="left"/>
      <w:pPr>
        <w:ind w:left="2517" w:hanging="360"/>
      </w:p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2" w15:restartNumberingAfterBreak="0">
    <w:nsid w:val="05C638CB"/>
    <w:multiLevelType w:val="hybridMultilevel"/>
    <w:tmpl w:val="7250FBB8"/>
    <w:lvl w:ilvl="0" w:tplc="61547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F0D69"/>
    <w:multiLevelType w:val="multilevel"/>
    <w:tmpl w:val="2CB238AE"/>
    <w:lvl w:ilvl="0">
      <w:start w:val="1"/>
      <w:numFmt w:val="lowerLetter"/>
      <w:lvlText w:val="(%1)."/>
      <w:lvlJc w:val="righ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A6904DA"/>
    <w:multiLevelType w:val="multilevel"/>
    <w:tmpl w:val="964426A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D0E03BF"/>
    <w:multiLevelType w:val="multilevel"/>
    <w:tmpl w:val="C4707982"/>
    <w:lvl w:ilvl="0">
      <w:numFmt w:val="decimal"/>
      <w:lvlText w:val="%1."/>
      <w:lvlJc w:val="left"/>
      <w:pPr>
        <w:ind w:left="360" w:hanging="360"/>
      </w:pPr>
      <w:rPr>
        <w:b/>
      </w:rPr>
    </w:lvl>
    <w:lvl w:ilvl="1">
      <w:start w:val="1"/>
      <w:numFmt w:val="decimal"/>
      <w:lvlText w:val="%1.%2."/>
      <w:lvlJc w:val="left"/>
      <w:pPr>
        <w:ind w:left="792" w:hanging="432"/>
      </w:pPr>
      <w:rPr>
        <w:rFonts w:ascii="Times New Roman" w:eastAsia="Times New Roman" w:hAnsi="Times New Roman" w:cs="Times New Roman"/>
        <w:b/>
        <w:i w:val="0"/>
        <w:strike w:val="0"/>
        <w:color w:val="000000"/>
      </w:rPr>
    </w:lvl>
    <w:lvl w:ilvl="2">
      <w:start w:val="1"/>
      <w:numFmt w:val="decimal"/>
      <w:lvlText w:val="%1.%2.%3."/>
      <w:lvlJc w:val="left"/>
      <w:pPr>
        <w:ind w:left="5325" w:hanging="504"/>
      </w:pPr>
      <w:rPr>
        <w:rFonts w:ascii="Times New Roman" w:eastAsia="Times New Roman" w:hAnsi="Times New Roman" w:cs="Times New Roman"/>
        <w:b/>
        <w:i w:val="0"/>
        <w:sz w:val="22"/>
        <w:szCs w:val="22"/>
      </w:rPr>
    </w:lvl>
    <w:lvl w:ilvl="3">
      <w:start w:val="1"/>
      <w:numFmt w:val="decimal"/>
      <w:lvlText w:val="%1.%2.%3.%4."/>
      <w:lvlJc w:val="left"/>
      <w:pPr>
        <w:ind w:left="1728" w:hanging="647"/>
      </w:pPr>
      <w:rPr>
        <w:b/>
        <w:i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A95B40"/>
    <w:multiLevelType w:val="multilevel"/>
    <w:tmpl w:val="BE462EFC"/>
    <w:lvl w:ilvl="0">
      <w:start w:val="1"/>
      <w:numFmt w:val="bullet"/>
      <w:lvlText w:val="●"/>
      <w:lvlJc w:val="left"/>
      <w:pPr>
        <w:ind w:left="1440" w:hanging="360"/>
      </w:pPr>
      <w:rPr>
        <w:rFonts w:ascii="Noto Sans Symbols" w:eastAsia="Noto Sans Symbols" w:hAnsi="Noto Sans Symbols" w:cs="Noto Sans Symbols"/>
        <w:b/>
      </w:rPr>
    </w:lvl>
    <w:lvl w:ilvl="1">
      <w:start w:val="1"/>
      <w:numFmt w:val="decimal"/>
      <w:lvlText w:val="●.%2."/>
      <w:lvlJc w:val="left"/>
      <w:pPr>
        <w:ind w:left="1872" w:hanging="432"/>
      </w:pPr>
      <w:rPr>
        <w:rFonts w:ascii="Times New Roman" w:eastAsia="Times New Roman" w:hAnsi="Times New Roman" w:cs="Times New Roman"/>
        <w:b/>
        <w:i w:val="0"/>
        <w:strike w:val="0"/>
        <w:color w:val="000000"/>
      </w:rPr>
    </w:lvl>
    <w:lvl w:ilvl="2">
      <w:start w:val="1"/>
      <w:numFmt w:val="decimal"/>
      <w:lvlText w:val="●.%2.%3."/>
      <w:lvlJc w:val="left"/>
      <w:pPr>
        <w:ind w:left="6405" w:hanging="504"/>
      </w:pPr>
      <w:rPr>
        <w:rFonts w:ascii="Times New Roman" w:eastAsia="Times New Roman" w:hAnsi="Times New Roman" w:cs="Times New Roman"/>
        <w:b/>
        <w:i w:val="0"/>
        <w:sz w:val="22"/>
        <w:szCs w:val="22"/>
      </w:rPr>
    </w:lvl>
    <w:lvl w:ilvl="3">
      <w:start w:val="1"/>
      <w:numFmt w:val="decimal"/>
      <w:lvlText w:val="●.%2.%3.%4."/>
      <w:lvlJc w:val="left"/>
      <w:pPr>
        <w:ind w:left="2808" w:hanging="648"/>
      </w:pPr>
      <w:rPr>
        <w:b/>
        <w:i w:val="0"/>
      </w:rPr>
    </w:lvl>
    <w:lvl w:ilvl="4">
      <w:start w:val="1"/>
      <w:numFmt w:val="decimal"/>
      <w:lvlText w:val="●.%2.%3.%4.%5."/>
      <w:lvlJc w:val="left"/>
      <w:pPr>
        <w:ind w:left="3312" w:hanging="792"/>
      </w:pPr>
    </w:lvl>
    <w:lvl w:ilvl="5">
      <w:start w:val="1"/>
      <w:numFmt w:val="decimal"/>
      <w:lvlText w:val="●.%2.%3.%4.%5.%6."/>
      <w:lvlJc w:val="left"/>
      <w:pPr>
        <w:ind w:left="3816" w:hanging="936"/>
      </w:pPr>
    </w:lvl>
    <w:lvl w:ilvl="6">
      <w:start w:val="1"/>
      <w:numFmt w:val="decimal"/>
      <w:lvlText w:val="●.%2.%3.%4.%5.%6.%7."/>
      <w:lvlJc w:val="left"/>
      <w:pPr>
        <w:ind w:left="4320" w:hanging="1080"/>
      </w:pPr>
    </w:lvl>
    <w:lvl w:ilvl="7">
      <w:start w:val="1"/>
      <w:numFmt w:val="decimal"/>
      <w:lvlText w:val="●.%2.%3.%4.%5.%6.%7.%8."/>
      <w:lvlJc w:val="left"/>
      <w:pPr>
        <w:ind w:left="4824" w:hanging="1224"/>
      </w:pPr>
    </w:lvl>
    <w:lvl w:ilvl="8">
      <w:start w:val="1"/>
      <w:numFmt w:val="decimal"/>
      <w:lvlText w:val="●.%2.%3.%4.%5.%6.%7.%8.%9."/>
      <w:lvlJc w:val="left"/>
      <w:pPr>
        <w:ind w:left="5400" w:hanging="1440"/>
      </w:pPr>
    </w:lvl>
  </w:abstractNum>
  <w:abstractNum w:abstractNumId="8" w15:restartNumberingAfterBreak="0">
    <w:nsid w:val="1E8056ED"/>
    <w:multiLevelType w:val="multilevel"/>
    <w:tmpl w:val="1D4AEAEE"/>
    <w:lvl w:ilvl="0">
      <w:start w:val="1"/>
      <w:numFmt w:val="lowerLetter"/>
      <w:lvlText w:val="(%1)."/>
      <w:lvlJc w:val="righ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F55460A"/>
    <w:multiLevelType w:val="multilevel"/>
    <w:tmpl w:val="53E280CC"/>
    <w:lvl w:ilvl="0">
      <w:start w:val="1"/>
      <w:numFmt w:val="lowerLetter"/>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4E69D1"/>
    <w:multiLevelType w:val="multilevel"/>
    <w:tmpl w:val="7084D286"/>
    <w:lvl w:ilvl="0">
      <w:start w:val="1"/>
      <w:numFmt w:val="bullet"/>
      <w:lvlText w:val="●"/>
      <w:lvlJc w:val="left"/>
      <w:pPr>
        <w:ind w:left="1797" w:hanging="360"/>
      </w:pPr>
      <w:rPr>
        <w:rFonts w:ascii="Noto Sans Symbols" w:eastAsia="Noto Sans Symbols" w:hAnsi="Noto Sans Symbols" w:cs="Noto Sans Symbols"/>
      </w:rPr>
    </w:lvl>
    <w:lvl w:ilvl="1">
      <w:start w:val="1"/>
      <w:numFmt w:val="bullet"/>
      <w:lvlText w:val="o"/>
      <w:lvlJc w:val="left"/>
      <w:pPr>
        <w:ind w:left="2517" w:hanging="360"/>
      </w:pPr>
      <w:rPr>
        <w:rFonts w:ascii="Courier New" w:eastAsia="Courier New" w:hAnsi="Courier New" w:cs="Courier New"/>
      </w:rPr>
    </w:lvl>
    <w:lvl w:ilvl="2">
      <w:start w:val="1"/>
      <w:numFmt w:val="bullet"/>
      <w:lvlText w:val="▪"/>
      <w:lvlJc w:val="left"/>
      <w:pPr>
        <w:ind w:left="3237" w:hanging="360"/>
      </w:pPr>
      <w:rPr>
        <w:rFonts w:ascii="Noto Sans Symbols" w:eastAsia="Noto Sans Symbols" w:hAnsi="Noto Sans Symbols" w:cs="Noto Sans Symbols"/>
      </w:rPr>
    </w:lvl>
    <w:lvl w:ilvl="3">
      <w:start w:val="1"/>
      <w:numFmt w:val="bullet"/>
      <w:lvlText w:val="●"/>
      <w:lvlJc w:val="left"/>
      <w:pPr>
        <w:ind w:left="3957" w:hanging="360"/>
      </w:pPr>
      <w:rPr>
        <w:rFonts w:ascii="Noto Sans Symbols" w:eastAsia="Noto Sans Symbols" w:hAnsi="Noto Sans Symbols" w:cs="Noto Sans Symbols"/>
      </w:rPr>
    </w:lvl>
    <w:lvl w:ilvl="4">
      <w:start w:val="1"/>
      <w:numFmt w:val="bullet"/>
      <w:lvlText w:val="o"/>
      <w:lvlJc w:val="left"/>
      <w:pPr>
        <w:ind w:left="4677" w:hanging="360"/>
      </w:pPr>
      <w:rPr>
        <w:rFonts w:ascii="Courier New" w:eastAsia="Courier New" w:hAnsi="Courier New" w:cs="Courier New"/>
      </w:rPr>
    </w:lvl>
    <w:lvl w:ilvl="5">
      <w:start w:val="1"/>
      <w:numFmt w:val="bullet"/>
      <w:lvlText w:val="▪"/>
      <w:lvlJc w:val="left"/>
      <w:pPr>
        <w:ind w:left="5397" w:hanging="360"/>
      </w:pPr>
      <w:rPr>
        <w:rFonts w:ascii="Noto Sans Symbols" w:eastAsia="Noto Sans Symbols" w:hAnsi="Noto Sans Symbols" w:cs="Noto Sans Symbols"/>
      </w:rPr>
    </w:lvl>
    <w:lvl w:ilvl="6">
      <w:start w:val="1"/>
      <w:numFmt w:val="bullet"/>
      <w:lvlText w:val="●"/>
      <w:lvlJc w:val="left"/>
      <w:pPr>
        <w:ind w:left="6117" w:hanging="360"/>
      </w:pPr>
      <w:rPr>
        <w:rFonts w:ascii="Noto Sans Symbols" w:eastAsia="Noto Sans Symbols" w:hAnsi="Noto Sans Symbols" w:cs="Noto Sans Symbols"/>
      </w:rPr>
    </w:lvl>
    <w:lvl w:ilvl="7">
      <w:start w:val="1"/>
      <w:numFmt w:val="bullet"/>
      <w:lvlText w:val="o"/>
      <w:lvlJc w:val="left"/>
      <w:pPr>
        <w:ind w:left="6837" w:hanging="360"/>
      </w:pPr>
      <w:rPr>
        <w:rFonts w:ascii="Courier New" w:eastAsia="Courier New" w:hAnsi="Courier New" w:cs="Courier New"/>
      </w:rPr>
    </w:lvl>
    <w:lvl w:ilvl="8">
      <w:start w:val="1"/>
      <w:numFmt w:val="bullet"/>
      <w:lvlText w:val="▪"/>
      <w:lvlJc w:val="left"/>
      <w:pPr>
        <w:ind w:left="7557" w:hanging="360"/>
      </w:pPr>
      <w:rPr>
        <w:rFonts w:ascii="Noto Sans Symbols" w:eastAsia="Noto Sans Symbols" w:hAnsi="Noto Sans Symbols" w:cs="Noto Sans Symbols"/>
      </w:rPr>
    </w:lvl>
  </w:abstractNum>
  <w:abstractNum w:abstractNumId="11" w15:restartNumberingAfterBreak="0">
    <w:nsid w:val="28C010F0"/>
    <w:multiLevelType w:val="multilevel"/>
    <w:tmpl w:val="0D20CE08"/>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eastAsia="Times New Roman" w:hAnsi="Times New Roman" w:cs="Times New Roman"/>
        <w:b/>
        <w:i w:val="0"/>
        <w:strike w:val="0"/>
        <w:color w:val="000000"/>
      </w:rPr>
    </w:lvl>
    <w:lvl w:ilvl="2">
      <w:start w:val="1"/>
      <w:numFmt w:val="decimal"/>
      <w:lvlText w:val="%1.%2.%3."/>
      <w:lvlJc w:val="left"/>
      <w:pPr>
        <w:ind w:left="5325" w:hanging="504"/>
      </w:pPr>
      <w:rPr>
        <w:rFonts w:ascii="Times New Roman" w:eastAsia="Times New Roman" w:hAnsi="Times New Roman" w:cs="Times New Roman"/>
        <w:b/>
        <w:i w:val="0"/>
        <w:sz w:val="22"/>
        <w:szCs w:val="22"/>
      </w:rPr>
    </w:lvl>
    <w:lvl w:ilvl="3">
      <w:start w:val="1"/>
      <w:numFmt w:val="decimal"/>
      <w:lvlText w:val="%1.%2.%3.%4."/>
      <w:lvlJc w:val="left"/>
      <w:pPr>
        <w:ind w:left="1728" w:hanging="647"/>
      </w:pPr>
      <w:rPr>
        <w:b/>
        <w:i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C640B1"/>
    <w:multiLevelType w:val="multilevel"/>
    <w:tmpl w:val="13169562"/>
    <w:lvl w:ilvl="0">
      <w:start w:val="1"/>
      <w:numFmt w:val="low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2CC6894"/>
    <w:multiLevelType w:val="multilevel"/>
    <w:tmpl w:val="8C6CA108"/>
    <w:lvl w:ilvl="0">
      <w:start w:val="1"/>
      <w:numFmt w:val="lowerLetter"/>
      <w:lvlText w:val="(%1)"/>
      <w:lvlJc w:val="left"/>
      <w:pPr>
        <w:ind w:left="1429" w:hanging="360"/>
      </w:pPr>
      <w:rPr>
        <w:b/>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36B915F7"/>
    <w:multiLevelType w:val="multilevel"/>
    <w:tmpl w:val="B750FD98"/>
    <w:lvl w:ilvl="0">
      <w:start w:val="1"/>
      <w:numFmt w:val="bullet"/>
      <w:lvlText w:val="●"/>
      <w:lvlJc w:val="left"/>
      <w:pPr>
        <w:ind w:left="1797" w:hanging="360"/>
      </w:pPr>
      <w:rPr>
        <w:rFonts w:ascii="Noto Sans Symbols" w:eastAsia="Noto Sans Symbols" w:hAnsi="Noto Sans Symbols" w:cs="Noto Sans Symbols"/>
      </w:rPr>
    </w:lvl>
    <w:lvl w:ilvl="1">
      <w:start w:val="1"/>
      <w:numFmt w:val="bullet"/>
      <w:lvlText w:val="o"/>
      <w:lvlJc w:val="left"/>
      <w:pPr>
        <w:ind w:left="2517" w:hanging="360"/>
      </w:pPr>
      <w:rPr>
        <w:rFonts w:ascii="Courier New" w:eastAsia="Courier New" w:hAnsi="Courier New" w:cs="Courier New"/>
      </w:rPr>
    </w:lvl>
    <w:lvl w:ilvl="2">
      <w:start w:val="1"/>
      <w:numFmt w:val="bullet"/>
      <w:lvlText w:val="▪"/>
      <w:lvlJc w:val="left"/>
      <w:pPr>
        <w:ind w:left="3237" w:hanging="360"/>
      </w:pPr>
      <w:rPr>
        <w:rFonts w:ascii="Noto Sans Symbols" w:eastAsia="Noto Sans Symbols" w:hAnsi="Noto Sans Symbols" w:cs="Noto Sans Symbols"/>
      </w:rPr>
    </w:lvl>
    <w:lvl w:ilvl="3">
      <w:start w:val="1"/>
      <w:numFmt w:val="bullet"/>
      <w:lvlText w:val="●"/>
      <w:lvlJc w:val="left"/>
      <w:pPr>
        <w:ind w:left="3957" w:hanging="360"/>
      </w:pPr>
      <w:rPr>
        <w:rFonts w:ascii="Noto Sans Symbols" w:eastAsia="Noto Sans Symbols" w:hAnsi="Noto Sans Symbols" w:cs="Noto Sans Symbols"/>
      </w:rPr>
    </w:lvl>
    <w:lvl w:ilvl="4">
      <w:start w:val="1"/>
      <w:numFmt w:val="bullet"/>
      <w:lvlText w:val="o"/>
      <w:lvlJc w:val="left"/>
      <w:pPr>
        <w:ind w:left="4677" w:hanging="360"/>
      </w:pPr>
      <w:rPr>
        <w:rFonts w:ascii="Courier New" w:eastAsia="Courier New" w:hAnsi="Courier New" w:cs="Courier New"/>
      </w:rPr>
    </w:lvl>
    <w:lvl w:ilvl="5">
      <w:start w:val="1"/>
      <w:numFmt w:val="bullet"/>
      <w:lvlText w:val="▪"/>
      <w:lvlJc w:val="left"/>
      <w:pPr>
        <w:ind w:left="5397" w:hanging="360"/>
      </w:pPr>
      <w:rPr>
        <w:rFonts w:ascii="Noto Sans Symbols" w:eastAsia="Noto Sans Symbols" w:hAnsi="Noto Sans Symbols" w:cs="Noto Sans Symbols"/>
      </w:rPr>
    </w:lvl>
    <w:lvl w:ilvl="6">
      <w:start w:val="1"/>
      <w:numFmt w:val="bullet"/>
      <w:lvlText w:val="●"/>
      <w:lvlJc w:val="left"/>
      <w:pPr>
        <w:ind w:left="6117" w:hanging="360"/>
      </w:pPr>
      <w:rPr>
        <w:rFonts w:ascii="Noto Sans Symbols" w:eastAsia="Noto Sans Symbols" w:hAnsi="Noto Sans Symbols" w:cs="Noto Sans Symbols"/>
      </w:rPr>
    </w:lvl>
    <w:lvl w:ilvl="7">
      <w:start w:val="1"/>
      <w:numFmt w:val="bullet"/>
      <w:lvlText w:val="o"/>
      <w:lvlJc w:val="left"/>
      <w:pPr>
        <w:ind w:left="6837" w:hanging="360"/>
      </w:pPr>
      <w:rPr>
        <w:rFonts w:ascii="Courier New" w:eastAsia="Courier New" w:hAnsi="Courier New" w:cs="Courier New"/>
      </w:rPr>
    </w:lvl>
    <w:lvl w:ilvl="8">
      <w:start w:val="1"/>
      <w:numFmt w:val="bullet"/>
      <w:lvlText w:val="▪"/>
      <w:lvlJc w:val="left"/>
      <w:pPr>
        <w:ind w:left="7557" w:hanging="360"/>
      </w:pPr>
      <w:rPr>
        <w:rFonts w:ascii="Noto Sans Symbols" w:eastAsia="Noto Sans Symbols" w:hAnsi="Noto Sans Symbols" w:cs="Noto Sans Symbols"/>
      </w:rPr>
    </w:lvl>
  </w:abstractNum>
  <w:abstractNum w:abstractNumId="15" w15:restartNumberingAfterBreak="0">
    <w:nsid w:val="39163CBA"/>
    <w:multiLevelType w:val="multilevel"/>
    <w:tmpl w:val="D38EA198"/>
    <w:lvl w:ilvl="0">
      <w:start w:val="1"/>
      <w:numFmt w:val="lowerLetter"/>
      <w:lvlText w:val="(%1)."/>
      <w:lvlJc w:val="right"/>
      <w:pPr>
        <w:ind w:left="1440" w:hanging="360"/>
      </w:pPr>
      <w:rPr>
        <w:b/>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39EF3E9E"/>
    <w:multiLevelType w:val="multilevel"/>
    <w:tmpl w:val="0C00D60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3E6B49B3"/>
    <w:multiLevelType w:val="multilevel"/>
    <w:tmpl w:val="219811A2"/>
    <w:lvl w:ilvl="0">
      <w:start w:val="1"/>
      <w:numFmt w:val="lowerLetter"/>
      <w:lvlText w:val="(%1)."/>
      <w:lvlJc w:val="right"/>
      <w:pPr>
        <w:ind w:left="1287" w:hanging="360"/>
      </w:pPr>
      <w:rPr>
        <w:b/>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8"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653221D"/>
    <w:multiLevelType w:val="multilevel"/>
    <w:tmpl w:val="DAB86AE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88135A9"/>
    <w:multiLevelType w:val="multilevel"/>
    <w:tmpl w:val="A23662B8"/>
    <w:lvl w:ilvl="0">
      <w:start w:val="1"/>
      <w:numFmt w:val="lowerLetter"/>
      <w:lvlText w:val="(%1)."/>
      <w:lvlJc w:val="right"/>
      <w:pPr>
        <w:ind w:left="1080" w:hanging="360"/>
      </w:pPr>
      <w:rPr>
        <w:b/>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495F1359"/>
    <w:multiLevelType w:val="multilevel"/>
    <w:tmpl w:val="F0767C3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4FA6696A"/>
    <w:multiLevelType w:val="multilevel"/>
    <w:tmpl w:val="9684CF2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15:restartNumberingAfterBreak="0">
    <w:nsid w:val="51DF2265"/>
    <w:multiLevelType w:val="multilevel"/>
    <w:tmpl w:val="783E6C4E"/>
    <w:lvl w:ilvl="0">
      <w:start w:val="1"/>
      <w:numFmt w:val="lowerLetter"/>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570471BE"/>
    <w:multiLevelType w:val="multilevel"/>
    <w:tmpl w:val="8800C6F0"/>
    <w:lvl w:ilvl="0">
      <w:start w:val="1"/>
      <w:numFmt w:val="lowerLetter"/>
      <w:lvlText w:val="(%1)."/>
      <w:lvlJc w:val="right"/>
      <w:pPr>
        <w:ind w:left="1797" w:hanging="360"/>
      </w:pPr>
      <w:rPr>
        <w:b/>
      </w:rPr>
    </w:lvl>
    <w:lvl w:ilvl="1">
      <w:start w:val="1"/>
      <w:numFmt w:val="lowerLetter"/>
      <w:lvlText w:val="%2."/>
      <w:lvlJc w:val="left"/>
      <w:pPr>
        <w:ind w:left="2517" w:hanging="360"/>
      </w:p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25" w15:restartNumberingAfterBreak="0">
    <w:nsid w:val="58BC7FB9"/>
    <w:multiLevelType w:val="multilevel"/>
    <w:tmpl w:val="3B8E4AD0"/>
    <w:lvl w:ilvl="0">
      <w:start w:val="1"/>
      <w:numFmt w:val="decimal"/>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293C6B"/>
    <w:multiLevelType w:val="multilevel"/>
    <w:tmpl w:val="499E7F92"/>
    <w:lvl w:ilvl="0">
      <w:start w:val="1"/>
      <w:numFmt w:val="lowerLetter"/>
      <w:lvlText w:val="(%1)."/>
      <w:lvlJc w:val="righ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CB542B8"/>
    <w:multiLevelType w:val="multilevel"/>
    <w:tmpl w:val="8C68EDD0"/>
    <w:lvl w:ilvl="0">
      <w:numFmt w:val="decimal"/>
      <w:lvlText w:val="%1."/>
      <w:lvlJc w:val="left"/>
      <w:pPr>
        <w:ind w:left="360" w:hanging="360"/>
      </w:pPr>
      <w:rPr>
        <w:b/>
      </w:rPr>
    </w:lvl>
    <w:lvl w:ilvl="1">
      <w:start w:val="1"/>
      <w:numFmt w:val="decimal"/>
      <w:lvlText w:val="%1.%2."/>
      <w:lvlJc w:val="left"/>
      <w:pPr>
        <w:ind w:left="792" w:hanging="432"/>
      </w:pPr>
      <w:rPr>
        <w:rFonts w:ascii="Times New Roman" w:eastAsia="Times New Roman" w:hAnsi="Times New Roman" w:cs="Times New Roman"/>
        <w:b/>
        <w:i w:val="0"/>
        <w:strike w:val="0"/>
        <w:color w:val="000000"/>
      </w:rPr>
    </w:lvl>
    <w:lvl w:ilvl="2">
      <w:start w:val="1"/>
      <w:numFmt w:val="decimal"/>
      <w:lvlText w:val="%1.%2.%3."/>
      <w:lvlJc w:val="left"/>
      <w:pPr>
        <w:ind w:left="5325" w:hanging="504"/>
      </w:pPr>
      <w:rPr>
        <w:rFonts w:ascii="Times New Roman" w:eastAsia="Times New Roman" w:hAnsi="Times New Roman" w:cs="Times New Roman"/>
        <w:b/>
        <w:i w:val="0"/>
        <w:sz w:val="22"/>
        <w:szCs w:val="22"/>
      </w:rPr>
    </w:lvl>
    <w:lvl w:ilvl="3">
      <w:start w:val="1"/>
      <w:numFmt w:val="decimal"/>
      <w:lvlText w:val="%1.%2.%3.%4."/>
      <w:lvlJc w:val="left"/>
      <w:pPr>
        <w:ind w:left="1728" w:hanging="647"/>
      </w:pPr>
      <w:rPr>
        <w:b/>
        <w:i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FB39B3"/>
    <w:multiLevelType w:val="multilevel"/>
    <w:tmpl w:val="6A34CBDE"/>
    <w:lvl w:ilvl="0">
      <w:start w:val="1"/>
      <w:numFmt w:val="lowerRoman"/>
      <w:lvlText w:val="%1."/>
      <w:lvlJc w:val="righ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6B1A1C96"/>
    <w:multiLevelType w:val="multilevel"/>
    <w:tmpl w:val="98F8F0C8"/>
    <w:lvl w:ilvl="0">
      <w:start w:val="1"/>
      <w:numFmt w:val="lowerLetter"/>
      <w:lvlText w:val="(%1)."/>
      <w:lvlJc w:val="righ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0" w15:restartNumberingAfterBreak="0">
    <w:nsid w:val="748D2924"/>
    <w:multiLevelType w:val="multilevel"/>
    <w:tmpl w:val="243C6E14"/>
    <w:lvl w:ilvl="0">
      <w:start w:val="1"/>
      <w:numFmt w:val="lowerLetter"/>
      <w:lvlText w:val="(%1)."/>
      <w:lvlJc w:val="right"/>
      <w:pPr>
        <w:ind w:left="1440" w:hanging="360"/>
      </w:pPr>
      <w:rPr>
        <w:b/>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789F43B9"/>
    <w:multiLevelType w:val="multilevel"/>
    <w:tmpl w:val="B818F17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2" w15:restartNumberingAfterBreak="0">
    <w:nsid w:val="79B9041F"/>
    <w:multiLevelType w:val="multilevel"/>
    <w:tmpl w:val="6EBA54BC"/>
    <w:lvl w:ilvl="0">
      <w:start w:val="1"/>
      <w:numFmt w:val="lowerLetter"/>
      <w:lvlText w:val="(%1)."/>
      <w:lvlJc w:val="righ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7EEC6B23"/>
    <w:multiLevelType w:val="multilevel"/>
    <w:tmpl w:val="B798DED2"/>
    <w:lvl w:ilvl="0">
      <w:start w:val="1"/>
      <w:numFmt w:val="lowerRoman"/>
      <w:lvlText w:val="%1."/>
      <w:lvlJc w:val="righ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5"/>
  </w:num>
  <w:num w:numId="2">
    <w:abstractNumId w:val="14"/>
  </w:num>
  <w:num w:numId="3">
    <w:abstractNumId w:val="12"/>
  </w:num>
  <w:num w:numId="4">
    <w:abstractNumId w:val="10"/>
  </w:num>
  <w:num w:numId="5">
    <w:abstractNumId w:val="29"/>
  </w:num>
  <w:num w:numId="6">
    <w:abstractNumId w:val="31"/>
  </w:num>
  <w:num w:numId="7">
    <w:abstractNumId w:val="9"/>
  </w:num>
  <w:num w:numId="8">
    <w:abstractNumId w:val="6"/>
  </w:num>
  <w:num w:numId="9">
    <w:abstractNumId w:val="21"/>
  </w:num>
  <w:num w:numId="10">
    <w:abstractNumId w:val="11"/>
  </w:num>
  <w:num w:numId="11">
    <w:abstractNumId w:val="20"/>
  </w:num>
  <w:num w:numId="12">
    <w:abstractNumId w:val="35"/>
  </w:num>
  <w:num w:numId="13">
    <w:abstractNumId w:val="24"/>
  </w:num>
  <w:num w:numId="14">
    <w:abstractNumId w:val="15"/>
  </w:num>
  <w:num w:numId="15">
    <w:abstractNumId w:val="27"/>
  </w:num>
  <w:num w:numId="16">
    <w:abstractNumId w:val="5"/>
  </w:num>
  <w:num w:numId="17">
    <w:abstractNumId w:val="30"/>
  </w:num>
  <w:num w:numId="18">
    <w:abstractNumId w:val="19"/>
  </w:num>
  <w:num w:numId="19">
    <w:abstractNumId w:val="8"/>
  </w:num>
  <w:num w:numId="20">
    <w:abstractNumId w:val="0"/>
  </w:num>
  <w:num w:numId="21">
    <w:abstractNumId w:val="13"/>
  </w:num>
  <w:num w:numId="22">
    <w:abstractNumId w:val="16"/>
  </w:num>
  <w:num w:numId="23">
    <w:abstractNumId w:val="7"/>
  </w:num>
  <w:num w:numId="24">
    <w:abstractNumId w:val="4"/>
  </w:num>
  <w:num w:numId="25">
    <w:abstractNumId w:val="22"/>
  </w:num>
  <w:num w:numId="26">
    <w:abstractNumId w:val="1"/>
  </w:num>
  <w:num w:numId="27">
    <w:abstractNumId w:val="28"/>
  </w:num>
  <w:num w:numId="28">
    <w:abstractNumId w:val="17"/>
  </w:num>
  <w:num w:numId="29">
    <w:abstractNumId w:val="26"/>
  </w:num>
  <w:num w:numId="30">
    <w:abstractNumId w:val="32"/>
  </w:num>
  <w:num w:numId="31">
    <w:abstractNumId w:val="23"/>
  </w:num>
  <w:num w:numId="32">
    <w:abstractNumId w:val="18"/>
  </w:num>
  <w:num w:numId="33">
    <w:abstractNumId w:val="2"/>
  </w:num>
  <w:num w:numId="34">
    <w:abstractNumId w:val="3"/>
  </w:num>
  <w:num w:numId="35">
    <w:abstractNumId w:val="34"/>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3D5"/>
    <w:rsid w:val="00001E69"/>
    <w:rsid w:val="00030949"/>
    <w:rsid w:val="00056679"/>
    <w:rsid w:val="0005720F"/>
    <w:rsid w:val="000860D7"/>
    <w:rsid w:val="000A0E5D"/>
    <w:rsid w:val="000B4546"/>
    <w:rsid w:val="000B5572"/>
    <w:rsid w:val="000C5D6C"/>
    <w:rsid w:val="000C6E58"/>
    <w:rsid w:val="000D08E9"/>
    <w:rsid w:val="000E2438"/>
    <w:rsid w:val="000E6E1F"/>
    <w:rsid w:val="000F1608"/>
    <w:rsid w:val="001036C7"/>
    <w:rsid w:val="001052F4"/>
    <w:rsid w:val="0012194C"/>
    <w:rsid w:val="001526D9"/>
    <w:rsid w:val="001700E8"/>
    <w:rsid w:val="00175D05"/>
    <w:rsid w:val="001B5D79"/>
    <w:rsid w:val="001B74A4"/>
    <w:rsid w:val="001C3C71"/>
    <w:rsid w:val="002748FF"/>
    <w:rsid w:val="0029163D"/>
    <w:rsid w:val="00296790"/>
    <w:rsid w:val="002C39DD"/>
    <w:rsid w:val="002D54E2"/>
    <w:rsid w:val="002F3EF7"/>
    <w:rsid w:val="00317D1F"/>
    <w:rsid w:val="00327598"/>
    <w:rsid w:val="003333AC"/>
    <w:rsid w:val="0037254D"/>
    <w:rsid w:val="003C39CB"/>
    <w:rsid w:val="0040124A"/>
    <w:rsid w:val="004016F9"/>
    <w:rsid w:val="00406697"/>
    <w:rsid w:val="00420F30"/>
    <w:rsid w:val="00435AC2"/>
    <w:rsid w:val="004974A4"/>
    <w:rsid w:val="004D377A"/>
    <w:rsid w:val="004F0BE6"/>
    <w:rsid w:val="004F3351"/>
    <w:rsid w:val="0051546B"/>
    <w:rsid w:val="00527889"/>
    <w:rsid w:val="00531E41"/>
    <w:rsid w:val="00541422"/>
    <w:rsid w:val="005848F9"/>
    <w:rsid w:val="00585EB9"/>
    <w:rsid w:val="005E684C"/>
    <w:rsid w:val="006623E2"/>
    <w:rsid w:val="006C7D76"/>
    <w:rsid w:val="006E53D7"/>
    <w:rsid w:val="006F272F"/>
    <w:rsid w:val="007073D5"/>
    <w:rsid w:val="00712111"/>
    <w:rsid w:val="00717955"/>
    <w:rsid w:val="00725AC0"/>
    <w:rsid w:val="0074430C"/>
    <w:rsid w:val="00750857"/>
    <w:rsid w:val="0077714C"/>
    <w:rsid w:val="00787EB3"/>
    <w:rsid w:val="00790DE6"/>
    <w:rsid w:val="00791E13"/>
    <w:rsid w:val="007D5AED"/>
    <w:rsid w:val="00824419"/>
    <w:rsid w:val="00834877"/>
    <w:rsid w:val="00862CF4"/>
    <w:rsid w:val="00870592"/>
    <w:rsid w:val="00881A86"/>
    <w:rsid w:val="008B4B73"/>
    <w:rsid w:val="008D175F"/>
    <w:rsid w:val="008E687F"/>
    <w:rsid w:val="009261B6"/>
    <w:rsid w:val="009302B6"/>
    <w:rsid w:val="009366BE"/>
    <w:rsid w:val="009672CF"/>
    <w:rsid w:val="00983776"/>
    <w:rsid w:val="00990B44"/>
    <w:rsid w:val="0099738C"/>
    <w:rsid w:val="009C379B"/>
    <w:rsid w:val="009C5BFF"/>
    <w:rsid w:val="009D7475"/>
    <w:rsid w:val="009F1DB0"/>
    <w:rsid w:val="00A114A4"/>
    <w:rsid w:val="00A120F7"/>
    <w:rsid w:val="00A14163"/>
    <w:rsid w:val="00A660D3"/>
    <w:rsid w:val="00A775C9"/>
    <w:rsid w:val="00AB2619"/>
    <w:rsid w:val="00AD163D"/>
    <w:rsid w:val="00B11DB8"/>
    <w:rsid w:val="00B57EB4"/>
    <w:rsid w:val="00B66CE0"/>
    <w:rsid w:val="00B72FD6"/>
    <w:rsid w:val="00BA1D01"/>
    <w:rsid w:val="00BC480C"/>
    <w:rsid w:val="00C015F7"/>
    <w:rsid w:val="00C56E25"/>
    <w:rsid w:val="00C72EDF"/>
    <w:rsid w:val="00C7553A"/>
    <w:rsid w:val="00CC2279"/>
    <w:rsid w:val="00CD252B"/>
    <w:rsid w:val="00CE159A"/>
    <w:rsid w:val="00CE4D6B"/>
    <w:rsid w:val="00CF33F7"/>
    <w:rsid w:val="00D15B5E"/>
    <w:rsid w:val="00D1768B"/>
    <w:rsid w:val="00D42CBA"/>
    <w:rsid w:val="00D61B97"/>
    <w:rsid w:val="00D92E2A"/>
    <w:rsid w:val="00D95D89"/>
    <w:rsid w:val="00DC012F"/>
    <w:rsid w:val="00DC19F1"/>
    <w:rsid w:val="00DC74C4"/>
    <w:rsid w:val="00DF05E6"/>
    <w:rsid w:val="00DF7252"/>
    <w:rsid w:val="00E12641"/>
    <w:rsid w:val="00E13445"/>
    <w:rsid w:val="00E36B74"/>
    <w:rsid w:val="00E5105A"/>
    <w:rsid w:val="00E72F9A"/>
    <w:rsid w:val="00E83D14"/>
    <w:rsid w:val="00EA1FEB"/>
    <w:rsid w:val="00EA4DFB"/>
    <w:rsid w:val="00ED3729"/>
    <w:rsid w:val="00EE4A34"/>
    <w:rsid w:val="00F17787"/>
    <w:rsid w:val="00F44DEE"/>
    <w:rsid w:val="00F622EE"/>
    <w:rsid w:val="00F70453"/>
    <w:rsid w:val="00F764D1"/>
    <w:rsid w:val="00F84F0E"/>
    <w:rsid w:val="00F9438E"/>
    <w:rsid w:val="00FD71C6"/>
    <w:rsid w:val="00FD7F8B"/>
    <w:rsid w:val="00FE620B"/>
    <w:rsid w:val="00FF3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88603"/>
  <w15:docId w15:val="{F96E581B-61A0-4E07-8D39-498238CE3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pPr>
        <w:widowControl w:val="0"/>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uiPriority w:val="9"/>
    <w:qFormat/>
    <w:pPr>
      <w:keepNext/>
      <w:keepLines/>
      <w:spacing w:before="240"/>
      <w:outlineLvl w:val="0"/>
    </w:pPr>
    <w:rPr>
      <w:rFonts w:ascii="Calibri" w:eastAsia="Calibri" w:hAnsi="Calibri" w:cs="Calibri"/>
      <w:color w:val="2E75B5"/>
      <w:sz w:val="32"/>
      <w:szCs w:val="32"/>
    </w:rPr>
  </w:style>
  <w:style w:type="paragraph" w:styleId="2">
    <w:name w:val="heading 2"/>
    <w:basedOn w:val="a"/>
    <w:next w:val="a"/>
    <w:uiPriority w:val="9"/>
    <w:semiHidden/>
    <w:unhideWhenUsed/>
    <w:qFormat/>
    <w:pPr>
      <w:keepNext/>
      <w:keepLines/>
      <w:spacing w:before="40"/>
      <w:outlineLvl w:val="1"/>
    </w:pPr>
    <w:rPr>
      <w:rFonts w:ascii="Calibri" w:eastAsia="Calibri" w:hAnsi="Calibri" w:cs="Calibri"/>
      <w:color w:val="2E75B5"/>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20">
    <w:name w:val="2"/>
    <w:basedOn w:val="a1"/>
    <w:tblPr>
      <w:tblStyleRowBandSize w:val="1"/>
      <w:tblStyleColBandSize w:val="1"/>
      <w:tblCellMar>
        <w:left w:w="115" w:type="dxa"/>
        <w:right w:w="115" w:type="dxa"/>
      </w:tblCellMar>
    </w:tblPr>
  </w:style>
  <w:style w:type="table" w:customStyle="1" w:styleId="11">
    <w:name w:val="1"/>
    <w:basedOn w:val="a1"/>
    <w:tblPr>
      <w:tblStyleRowBandSize w:val="1"/>
      <w:tblStyleColBandSize w:val="1"/>
    </w:tblPr>
  </w:style>
  <w:style w:type="paragraph" w:styleId="a5">
    <w:name w:val="annotation text"/>
    <w:basedOn w:val="a"/>
    <w:link w:val="a6"/>
    <w:uiPriority w:val="99"/>
    <w:unhideWhenUsed/>
    <w:qFormat/>
    <w:rPr>
      <w:sz w:val="20"/>
      <w:szCs w:val="20"/>
    </w:rPr>
  </w:style>
  <w:style w:type="character" w:customStyle="1" w:styleId="a6">
    <w:name w:val="Текст примечания Знак"/>
    <w:basedOn w:val="a0"/>
    <w:link w:val="a5"/>
    <w:uiPriority w:val="99"/>
    <w:rPr>
      <w:sz w:val="20"/>
      <w:szCs w:val="20"/>
    </w:rPr>
  </w:style>
  <w:style w:type="character" w:styleId="a7">
    <w:name w:val="annotation reference"/>
    <w:basedOn w:val="a0"/>
    <w:uiPriority w:val="99"/>
    <w:unhideWhenUsed/>
    <w:qFormat/>
    <w:rPr>
      <w:sz w:val="16"/>
      <w:szCs w:val="16"/>
    </w:rPr>
  </w:style>
  <w:style w:type="paragraph" w:styleId="a8">
    <w:name w:val="annotation subject"/>
    <w:basedOn w:val="a5"/>
    <w:next w:val="a5"/>
    <w:link w:val="a9"/>
    <w:uiPriority w:val="99"/>
    <w:semiHidden/>
    <w:unhideWhenUsed/>
    <w:rsid w:val="00EE4A34"/>
    <w:rPr>
      <w:b/>
      <w:bCs/>
    </w:rPr>
  </w:style>
  <w:style w:type="character" w:customStyle="1" w:styleId="a9">
    <w:name w:val="Тема примечания Знак"/>
    <w:basedOn w:val="a6"/>
    <w:link w:val="a8"/>
    <w:uiPriority w:val="99"/>
    <w:semiHidden/>
    <w:rsid w:val="00EE4A34"/>
    <w:rPr>
      <w:b/>
      <w:bCs/>
      <w:sz w:val="20"/>
      <w:szCs w:val="20"/>
    </w:rPr>
  </w:style>
  <w:style w:type="paragraph" w:styleId="aa">
    <w:name w:val="Revision"/>
    <w:hidden/>
    <w:uiPriority w:val="99"/>
    <w:semiHidden/>
    <w:rsid w:val="00EE4A34"/>
    <w:pPr>
      <w:widowControl/>
      <w:ind w:firstLine="0"/>
      <w:jc w:val="left"/>
    </w:pPr>
  </w:style>
  <w:style w:type="paragraph" w:styleId="ab">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c"/>
    <w:unhideWhenUsed/>
    <w:qFormat/>
    <w:rsid w:val="009672CF"/>
    <w:rPr>
      <w:sz w:val="20"/>
      <w:szCs w:val="20"/>
    </w:rPr>
  </w:style>
  <w:style w:type="character" w:customStyle="1" w:styleId="ac">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b"/>
    <w:rsid w:val="009672CF"/>
    <w:rPr>
      <w:sz w:val="20"/>
      <w:szCs w:val="20"/>
    </w:rPr>
  </w:style>
  <w:style w:type="character" w:styleId="a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basedOn w:val="a0"/>
    <w:uiPriority w:val="99"/>
    <w:unhideWhenUsed/>
    <w:qFormat/>
    <w:rsid w:val="009672CF"/>
    <w:rPr>
      <w:vertAlign w:val="superscript"/>
    </w:rPr>
  </w:style>
  <w:style w:type="paragraph" w:styleId="a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
    <w:basedOn w:val="a"/>
    <w:link w:val="af"/>
    <w:uiPriority w:val="34"/>
    <w:qFormat/>
    <w:rsid w:val="00870592"/>
    <w:pPr>
      <w:ind w:left="720"/>
      <w:contextualSpacing/>
    </w:pPr>
  </w:style>
  <w:style w:type="paragraph" w:styleId="af0">
    <w:name w:val="Balloon Text"/>
    <w:basedOn w:val="a"/>
    <w:link w:val="af1"/>
    <w:uiPriority w:val="99"/>
    <w:semiHidden/>
    <w:unhideWhenUsed/>
    <w:rsid w:val="00824419"/>
    <w:rPr>
      <w:rFonts w:ascii="Segoe UI" w:hAnsi="Segoe UI" w:cs="Segoe UI"/>
      <w:sz w:val="18"/>
      <w:szCs w:val="18"/>
    </w:rPr>
  </w:style>
  <w:style w:type="character" w:customStyle="1" w:styleId="af1">
    <w:name w:val="Текст выноски Знак"/>
    <w:basedOn w:val="a0"/>
    <w:link w:val="af0"/>
    <w:uiPriority w:val="99"/>
    <w:semiHidden/>
    <w:rsid w:val="00824419"/>
    <w:rPr>
      <w:rFonts w:ascii="Segoe UI" w:hAnsi="Segoe UI" w:cs="Segoe UI"/>
      <w:sz w:val="18"/>
      <w:szCs w:val="18"/>
    </w:rPr>
  </w:style>
  <w:style w:type="paragraph" w:customStyle="1" w:styleId="-">
    <w:name w:val="П-Текст контракта"/>
    <w:basedOn w:val="a"/>
    <w:rsid w:val="00AD163D"/>
    <w:pPr>
      <w:numPr>
        <w:ilvl w:val="1"/>
        <w:numId w:val="32"/>
      </w:numPr>
      <w:suppressAutoHyphens/>
      <w:spacing w:before="120"/>
    </w:pPr>
    <w:rPr>
      <w:lang w:val="x-none" w:eastAsia="x-none"/>
    </w:rPr>
  </w:style>
  <w:style w:type="paragraph" w:customStyle="1" w:styleId="-1">
    <w:name w:val="Заголовок-1"/>
    <w:basedOn w:val="-"/>
    <w:rsid w:val="00AD163D"/>
    <w:pPr>
      <w:numPr>
        <w:ilvl w:val="0"/>
      </w:numPr>
      <w:tabs>
        <w:tab w:val="num" w:pos="360"/>
      </w:tabs>
      <w:spacing w:after="120"/>
      <w:ind w:left="1277" w:hanging="360"/>
      <w:jc w:val="center"/>
    </w:pPr>
    <w:rPr>
      <w:b/>
    </w:rPr>
  </w:style>
  <w:style w:type="paragraph" w:customStyle="1" w:styleId="-0">
    <w:name w:val="ПП-Текст контракта"/>
    <w:basedOn w:val="-"/>
    <w:rsid w:val="00AD163D"/>
    <w:pPr>
      <w:numPr>
        <w:ilvl w:val="2"/>
      </w:numPr>
      <w:tabs>
        <w:tab w:val="num" w:pos="360"/>
      </w:tabs>
      <w:ind w:left="360" w:hanging="360"/>
    </w:pPr>
  </w:style>
  <w:style w:type="paragraph" w:customStyle="1" w:styleId="-2">
    <w:name w:val="ППП-Текст контракта"/>
    <w:basedOn w:val="-0"/>
    <w:rsid w:val="00AD163D"/>
    <w:pPr>
      <w:numPr>
        <w:ilvl w:val="3"/>
      </w:numPr>
      <w:tabs>
        <w:tab w:val="num" w:pos="360"/>
      </w:tabs>
      <w:ind w:left="360" w:hanging="360"/>
    </w:pPr>
  </w:style>
  <w:style w:type="paragraph" w:customStyle="1" w:styleId="-3">
    <w:name w:val="ПППП-Текст контракта"/>
    <w:basedOn w:val="-2"/>
    <w:qFormat/>
    <w:rsid w:val="00AD163D"/>
    <w:pPr>
      <w:numPr>
        <w:ilvl w:val="4"/>
      </w:numPr>
      <w:tabs>
        <w:tab w:val="num" w:pos="360"/>
      </w:tabs>
      <w:ind w:left="360" w:hanging="360"/>
    </w:pPr>
  </w:style>
  <w:style w:type="character" w:customStyle="1" w:styleId="a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e"/>
    <w:uiPriority w:val="34"/>
    <w:qFormat/>
    <w:locked/>
    <w:rsid w:val="00CE4D6B"/>
  </w:style>
  <w:style w:type="paragraph" w:customStyle="1" w:styleId="111">
    <w:name w:val="Лучш 1.1.1"/>
    <w:basedOn w:val="ae"/>
    <w:link w:val="1110"/>
    <w:qFormat/>
    <w:rsid w:val="00CE4D6B"/>
    <w:pPr>
      <w:numPr>
        <w:ilvl w:val="2"/>
        <w:numId w:val="34"/>
      </w:numPr>
      <w:autoSpaceDE w:val="0"/>
      <w:autoSpaceDN w:val="0"/>
      <w:adjustRightInd w:val="0"/>
      <w:contextualSpacing w:val="0"/>
    </w:pPr>
    <w:rPr>
      <w:rFonts w:eastAsia="Calibri"/>
      <w:lang w:eastAsia="ru-RU"/>
    </w:rPr>
  </w:style>
  <w:style w:type="character" w:customStyle="1" w:styleId="1110">
    <w:name w:val="Лучш 1.1.1 Знак"/>
    <w:basedOn w:val="a0"/>
    <w:link w:val="111"/>
    <w:rsid w:val="00CE4D6B"/>
    <w:rPr>
      <w:rFonts w:eastAsia="Calibri"/>
      <w:lang w:eastAsia="ru-RU"/>
    </w:rPr>
  </w:style>
  <w:style w:type="table" w:customStyle="1" w:styleId="7">
    <w:name w:val="Сетка таблицы7"/>
    <w:basedOn w:val="a1"/>
    <w:next w:val="af2"/>
    <w:uiPriority w:val="39"/>
    <w:rsid w:val="00CE4D6B"/>
    <w:pPr>
      <w:widowControl/>
      <w:ind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CE4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af3"/>
    <w:link w:val="12"/>
    <w:qFormat/>
    <w:rsid w:val="00420F30"/>
    <w:pPr>
      <w:tabs>
        <w:tab w:val="num" w:pos="643"/>
        <w:tab w:val="num" w:pos="1995"/>
      </w:tabs>
      <w:autoSpaceDE w:val="0"/>
      <w:autoSpaceDN w:val="0"/>
      <w:adjustRightInd w:val="0"/>
      <w:spacing w:before="60"/>
      <w:ind w:hanging="432"/>
      <w:contextualSpacing w:val="0"/>
    </w:pPr>
    <w:rPr>
      <w:rFonts w:ascii="AGOpus" w:eastAsia="MS Mincho" w:hAnsi="AGOpus"/>
      <w:sz w:val="18"/>
      <w:szCs w:val="20"/>
      <w:lang w:eastAsia="ja-JP"/>
    </w:rPr>
  </w:style>
  <w:style w:type="character" w:customStyle="1" w:styleId="12">
    <w:name w:val="Стиль1 Знак"/>
    <w:basedOn w:val="a0"/>
    <w:link w:val="1"/>
    <w:rsid w:val="00420F30"/>
    <w:rPr>
      <w:rFonts w:ascii="AGOpus" w:eastAsia="MS Mincho" w:hAnsi="AGOpus"/>
      <w:sz w:val="18"/>
      <w:szCs w:val="20"/>
      <w:lang w:eastAsia="ja-JP"/>
    </w:rPr>
  </w:style>
  <w:style w:type="paragraph" w:styleId="af3">
    <w:name w:val="List Bullet"/>
    <w:basedOn w:val="a"/>
    <w:uiPriority w:val="99"/>
    <w:semiHidden/>
    <w:unhideWhenUsed/>
    <w:rsid w:val="00420F30"/>
    <w:pPr>
      <w:numPr>
        <w:numId w:val="36"/>
      </w:numPr>
      <w:contextualSpacing/>
    </w:pPr>
  </w:style>
  <w:style w:type="table" w:customStyle="1" w:styleId="60">
    <w:name w:val="Сетка таблицы6"/>
    <w:basedOn w:val="a1"/>
    <w:next w:val="af2"/>
    <w:uiPriority w:val="39"/>
    <w:rsid w:val="00725AC0"/>
    <w:pPr>
      <w:widowControl/>
      <w:ind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s://www.nornickel.ru/sustainability/social-responsibility/health-and-safet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s://www.nornickel.ru/sustainability/social-responsibility/health-and-safety/"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9AF03-526F-4C7F-86F9-00AE54DC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73</Pages>
  <Words>25437</Words>
  <Characters>144995</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Сарманова Елена Николаевна</dc:creator>
  <cp:keywords/>
  <cp:lastModifiedBy>Кунчулия Полина Владимировна</cp:lastModifiedBy>
  <cp:revision>9</cp:revision>
  <dcterms:created xsi:type="dcterms:W3CDTF">2023-08-30T12:48:00Z</dcterms:created>
  <dcterms:modified xsi:type="dcterms:W3CDTF">2024-12-27T14:47:00Z</dcterms:modified>
</cp:coreProperties>
</file>